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Vancouver,</w:t>
      </w:r>
      <w:r>
        <w:t xml:space="preserve"> </w:t>
      </w:r>
      <w:r>
        <w:t xml:space="preserve">Canada</w:t>
      </w:r>
    </w:p>
    <w:bookmarkStart w:id="20" w:name="purchase-order"/>
    <w:p>
      <w:pPr>
        <w:pStyle w:val="Heading1"/>
      </w:pPr>
      <w:r>
        <w:t xml:space="preserve">PURCHASE ORDER</w:t>
      </w:r>
    </w:p>
    <w:p>
      <w:pPr>
        <w:pStyle w:val="FirstParagraph"/>
      </w:pPr>
      <w:r>
        <w:rPr>
          <w:bCs/>
          <w:b/>
        </w:rPr>
        <w:t xml:space="preserve">Northwest Infrastructure &amp; Development Corp.</w:t>
      </w:r>
    </w:p>
    <w:p>
      <w:pPr>
        <w:pStyle w:val="BodyText"/>
      </w:pPr>
      <w:r>
        <w:t xml:space="preserve">4820 West Broadway, Suite 900, Vancouver, British Columbia, Canada V6M 1B2</w:t>
      </w:r>
    </w:p>
    <w:p>
      <w:pPr>
        <w:pStyle w:val="BodyText"/>
      </w:pPr>
      <w:r>
        <w:t xml:space="preserve">Phone: (604) 555-0172  |  Email: procurement@nwidcorp.ca  |  GST/HST No.: 123456789RT0001</w:t>
      </w:r>
    </w:p>
    <w:bookmarkEnd w:id="20"/>
    <w:p>
      <w:pPr>
        <w:pStyle w:val="BodyText"/>
      </w:pPr>
      <w:r>
        <w:rPr>
          <w:bCs/>
          <w:b/>
        </w:rPr>
        <w:t xml:space="preserve">Purchase Order No.:</w:t>
      </w:r>
      <w:r>
        <w:t xml:space="preserve"> </w:t>
      </w:r>
      <w:r>
        <w:t xml:space="preserve">PO-2025-04871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VAN-CE-2025-034</w:t>
      </w:r>
      <w:r>
        <w:br/>
      </w:r>
      <w:r>
        <w:rPr>
          <w:bCs/>
          <w:b/>
        </w:rPr>
        <w:t xml:space="preserve">Project Location:</w:t>
      </w:r>
      <w:r>
        <w:t xml:space="preserve"> </w:t>
      </w:r>
      <w:r>
        <w:t xml:space="preserve">Vancouver, British Columbia, Canada</w:t>
      </w:r>
      <w:r>
        <w:br/>
      </w: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Incoterms:</w:t>
      </w:r>
      <w:r>
        <w:t xml:space="preserve"> </w:t>
      </w:r>
      <w:r>
        <w:t xml:space="preserve">DAP Vancouver</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Coastal Civil Engineering &amp; Design Ltd.</w:t>
            </w:r>
          </w:p>
        </w:tc>
      </w:tr>
      <w:tr>
        <w:tc>
          <w:tcPr/>
          <w:p>
            <w:pPr>
              <w:pStyle w:val="Compact"/>
              <w:jc w:val="left"/>
            </w:pPr>
            <w:r>
              <w:rPr>
                <w:bCs/>
                <w:b/>
              </w:rPr>
              <w:t xml:space="preserve">Address</w:t>
            </w:r>
          </w:p>
        </w:tc>
        <w:tc>
          <w:tcPr/>
          <w:p>
            <w:pPr>
              <w:pStyle w:val="Compact"/>
              <w:jc w:val="left"/>
            </w:pPr>
            <w:r>
              <w:t xml:space="preserve">1200 Granville Street, Floor 14, Vancouver, British Columbia, Canada V6Z 2V1</w:t>
            </w:r>
          </w:p>
        </w:tc>
      </w:tr>
      <w:tr>
        <w:tc>
          <w:tcPr/>
          <w:p>
            <w:pPr>
              <w:pStyle w:val="Compact"/>
              <w:jc w:val="left"/>
            </w:pPr>
            <w:r>
              <w:rPr>
                <w:bCs/>
                <w:b/>
              </w:rPr>
              <w:t xml:space="preserve">Contact Person</w:t>
            </w:r>
          </w:p>
        </w:tc>
        <w:tc>
          <w:tcPr/>
          <w:p>
            <w:pPr>
              <w:pStyle w:val="Compact"/>
              <w:jc w:val="left"/>
            </w:pPr>
            <w:r>
              <w:t xml:space="preserve">Ms. Elena Marchetti, P.Eng. – Lead Civil Engineer</w:t>
            </w:r>
          </w:p>
        </w:tc>
      </w:tr>
      <w:tr>
        <w:tc>
          <w:tcPr/>
          <w:p>
            <w:pPr>
              <w:pStyle w:val="Compact"/>
              <w:jc w:val="left"/>
            </w:pPr>
            <w:r>
              <w:rPr>
                <w:bCs/>
                <w:b/>
              </w:rPr>
              <w:t xml:space="preserve">Phone / Email</w:t>
            </w:r>
          </w:p>
        </w:tc>
        <w:tc>
          <w:tcPr/>
          <w:p>
            <w:pPr>
              <w:pStyle w:val="Compact"/>
              <w:jc w:val="left"/>
            </w:pPr>
            <w:r>
              <w:t xml:space="preserve">(604) 555-0348 / e.marchetti@coastalce.ca</w:t>
            </w:r>
          </w:p>
        </w:tc>
      </w:tr>
      <w:tr>
        <w:tc>
          <w:tcPr/>
          <w:p>
            <w:pPr>
              <w:pStyle w:val="Compact"/>
              <w:jc w:val="left"/>
            </w:pPr>
            <w:r>
              <w:rPr>
                <w:bCs/>
                <w:b/>
              </w:rPr>
              <w:t xml:space="preserve">Professional License</w:t>
            </w:r>
          </w:p>
        </w:tc>
        <w:tc>
          <w:tcPr/>
          <w:p>
            <w:pPr>
              <w:pStyle w:val="Compact"/>
              <w:jc w:val="left"/>
            </w:pPr>
            <w:r>
              <w:t xml:space="preserve">Professional Engineer (P.Eng.) – BC Institute of Engineers and Geoscientists (BCIT), License No. BC-2019-44871</w:t>
            </w:r>
          </w:p>
        </w:tc>
      </w:tr>
      <w:tr>
        <w:tc>
          <w:tcPr/>
          <w:p>
            <w:pPr>
              <w:pStyle w:val="Compact"/>
              <w:jc w:val="left"/>
            </w:pPr>
            <w:r>
              <w:rPr>
                <w:bCs/>
                <w:b/>
              </w:rPr>
              <w:t xml:space="preserve">GST/HST No.</w:t>
            </w:r>
          </w:p>
        </w:tc>
        <w:tc>
          <w:tcPr/>
          <w:p>
            <w:pPr>
              <w:pStyle w:val="Compact"/>
              <w:jc w:val="left"/>
            </w:pPr>
            <w:r>
              <w:t xml:space="preserve">987654321RT0001</w:t>
            </w:r>
          </w:p>
        </w:tc>
      </w:tr>
    </w:tbl>
    <w:bookmarkEnd w:id="21"/>
    <w:bookmarkStart w:id="22" w:name="Xa67848967b79825921bc43d287a2002807dcdfa"/>
    <w:p>
      <w:pPr>
        <w:pStyle w:val="Heading2"/>
      </w:pPr>
      <w:r>
        <w:t xml:space="preserve">2. Description of Services – Civil Engineer Engagement</w:t>
      </w:r>
    </w:p>
    <w:p>
      <w:pPr>
        <w:pStyle w:val="FirstParagraph"/>
      </w:pPr>
      <w:r>
        <w:t xml:space="preserve">This Purchase Order is issued by Northwest Infrastructure &amp; Development Corp. (hereinafter referred to as the "Purchaser") to Coastal Civil Engineering &amp; Design Ltd. (hereinafter referred to as the "Vendor") for the provision of professional Civil Engineer services in connection with the "Vancouver Eastside Mixed-Use Development" project located at 2200-2400 East 41st Avenue, Vancouver, British Columbia, Canada. The Civil Engineer shall be responsible for the complete design, review, and technical oversight of all civil infrastructure components, including but not limited to site grading, stormwater management, sanitary and potable water systems, road and pavement design, retaining structures, and utility coordination. All deliverables must comply with the City of Vancouver Building and Zoning Bylaws, the British Columbia Building Code, and applicable federal and provincial environmental regulations governing construction within the metropolitan area of Vancouver, Canada.</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Civil Engineer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01</w:t>
            </w:r>
          </w:p>
        </w:tc>
        <w:tc>
          <w:tcPr/>
          <w:p>
            <w:pPr>
              <w:pStyle w:val="Compact"/>
              <w:jc w:val="left"/>
            </w:pPr>
            <w:r>
              <w:t xml:space="preserve">Site survey review and topographic analysis for the Vancouver Eastside parcel (approx. 4.2 hectares)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Stormwater management system design including detention basins, bioswales, and outfall coordination with City of Vancouver drainage authority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$42,750.00</w:t>
            </w:r>
          </w:p>
        </w:tc>
        <w:tc>
          <w:tcPr/>
          <w:p>
            <w:pPr>
              <w:pStyle w:val="Compact"/>
              <w:jc w:val="left"/>
            </w:pPr>
            <w:r>
              <w:t xml:space="preserve">$42,750.00</w:t>
            </w:r>
          </w:p>
        </w:tc>
      </w:tr>
      <w:tr>
        <w:tc>
          <w:tcPr/>
          <w:p>
            <w:pPr>
              <w:pStyle w:val="Compact"/>
              <w:jc w:val="left"/>
            </w:pPr>
            <w:r>
              <w:t xml:space="preserve">03</w:t>
            </w:r>
          </w:p>
        </w:tc>
        <w:tc>
          <w:tcPr/>
          <w:p>
            <w:pPr>
              <w:pStyle w:val="Compact"/>
              <w:jc w:val="left"/>
            </w:pPr>
            <w:r>
              <w:t xml:space="preserve">Sanitary sewer and potable water distribution design (gravity and pressure mains, service connections)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$35,200.00</w:t>
            </w:r>
          </w:p>
        </w:tc>
        <w:tc>
          <w:tcPr/>
          <w:p>
            <w:pPr>
              <w:pStyle w:val="Compact"/>
              <w:jc w:val="left"/>
            </w:pPr>
            <w:r>
              <w:t xml:space="preserve">$35,200.00</w:t>
            </w:r>
          </w:p>
        </w:tc>
      </w:tr>
      <w:tr>
        <w:tc>
          <w:tcPr/>
          <w:p>
            <w:pPr>
              <w:pStyle w:val="Compact"/>
              <w:jc w:val="left"/>
            </w:pPr>
            <w:r>
              <w:t xml:space="preserve">04</w:t>
            </w:r>
          </w:p>
        </w:tc>
        <w:tc>
          <w:tcPr/>
          <w:p>
            <w:pPr>
              <w:pStyle w:val="Compact"/>
              <w:jc w:val="left"/>
            </w:pPr>
            <w:r>
              <w:t xml:space="preserve">Road, intersection, and pavement design for internal access roads and public right-of-way modifications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$28,900.00</w:t>
            </w:r>
          </w:p>
        </w:tc>
        <w:tc>
          <w:tcPr/>
          <w:p>
            <w:pPr>
              <w:pStyle w:val="Compact"/>
              <w:jc w:val="left"/>
            </w:pPr>
            <w:r>
              <w:t xml:space="preserve">$28,900.00</w:t>
            </w:r>
          </w:p>
        </w:tc>
      </w:tr>
      <w:tr>
        <w:tc>
          <w:tcPr/>
          <w:p>
            <w:pPr>
              <w:pStyle w:val="Compact"/>
              <w:jc w:val="left"/>
            </w:pPr>
            <w:r>
              <w:t xml:space="preserve">05</w:t>
            </w:r>
          </w:p>
        </w:tc>
        <w:tc>
          <w:tcPr/>
          <w:p>
            <w:pPr>
              <w:pStyle w:val="Compact"/>
              <w:jc w:val="left"/>
            </w:pPr>
            <w:r>
              <w:t xml:space="preserve">Retaining wall and slope stability design (geotechnical coordination, seismic per BC Seismic Code)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06</w:t>
            </w:r>
          </w:p>
        </w:tc>
        <w:tc>
          <w:tcPr/>
          <w:p>
            <w:pPr>
              <w:pStyle w:val="Compact"/>
              <w:jc w:val="left"/>
            </w:pPr>
            <w:r>
              <w:t xml:space="preserve">Construction-phase site supervision and Civil Engineer sign-off (estimated 120 site visits over 14 months)</w:t>
            </w:r>
          </w:p>
        </w:tc>
        <w:tc>
          <w:tcPr/>
          <w:p>
            <w:pPr>
              <w:pStyle w:val="Compact"/>
              <w:jc w:val="left"/>
            </w:pPr>
            <w:r>
              <w:t xml:space="preserve">120</w:t>
            </w:r>
          </w:p>
        </w:tc>
        <w:tc>
          <w:tcPr/>
          <w:p>
            <w:pPr>
              <w:pStyle w:val="Compact"/>
              <w:jc w:val="left"/>
            </w:pPr>
            <w:r>
              <w:t xml:space="preserve">Visits</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07</w:t>
            </w:r>
          </w:p>
        </w:tc>
        <w:tc>
          <w:tcPr/>
          <w:p>
            <w:pPr>
              <w:pStyle w:val="Compact"/>
              <w:jc w:val="left"/>
            </w:pPr>
            <w:r>
              <w:t xml:space="preserve">As-built drawings, O&amp;M manuals, and final compliance certification for City of Vancouver permit closure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$12,600.00</w:t>
            </w:r>
          </w:p>
        </w:tc>
        <w:tc>
          <w:tcPr/>
          <w:p>
            <w:pPr>
              <w:pStyle w:val="Compact"/>
              <w:jc w:val="left"/>
            </w:pPr>
            <w:r>
              <w:t xml:space="preserve">$12,600.00</w:t>
            </w:r>
          </w:p>
        </w:tc>
      </w:tr>
      <w:tr>
        <w:tc>
          <w:tcPr>
            <w:gridSpan w:val="5"/>
          </w:tcPr>
          <w:p>
            <w:pPr>
              <w:pStyle w:val="Compact"/>
              <w:jc w:val="right"/>
            </w:pPr>
            <w:r>
              <w:t xml:space="preserve">Subtotal</w:t>
            </w:r>
          </w:p>
        </w:tc>
        <w:tc>
          <w:tcPr/>
          <w:p>
            <w:pPr>
              <w:pStyle w:val="Compact"/>
              <w:jc w:val="left"/>
            </w:pPr>
            <w:r>
              <w:t xml:space="preserve">$206,550.00</w:t>
            </w:r>
          </w:p>
        </w:tc>
      </w:tr>
      <w:tr>
        <w:tc>
          <w:tcPr>
            <w:gridSpan w:val="5"/>
          </w:tcPr>
          <w:p>
            <w:pPr>
              <w:pStyle w:val="Compact"/>
              <w:jc w:val="right"/>
            </w:pPr>
            <w:r>
              <w:t xml:space="preserve">GST (5% – British Columbia)</w:t>
            </w:r>
          </w:p>
        </w:tc>
        <w:tc>
          <w:tcPr/>
          <w:p>
            <w:pPr>
              <w:pStyle w:val="Compact"/>
              <w:jc w:val="left"/>
            </w:pPr>
            <w:r>
              <w:t xml:space="preserve">$10,327.50</w:t>
            </w:r>
          </w:p>
        </w:tc>
      </w:tr>
      <w:tr>
        <w:tc>
          <w:tcPr>
            <w:gridSpan w:val="5"/>
          </w:tcPr>
          <w:p>
            <w:pPr>
              <w:pStyle w:val="Compact"/>
              <w:jc w:val="right"/>
            </w:pPr>
            <w:r>
              <w:rPr>
                <w:bCs/>
                <w:b/>
              </w:rPr>
              <w:t xml:space="preserve">Grand Total (CAD)</w:t>
            </w:r>
          </w:p>
        </w:tc>
        <w:tc>
          <w:tcPr/>
          <w:p>
            <w:pPr>
              <w:pStyle w:val="Compact"/>
              <w:jc w:val="left"/>
            </w:pPr>
            <w:r>
              <w:rPr>
                <w:bCs/>
                <w:b/>
              </w:rPr>
              <w:t xml:space="preserve">$216,877.50</w:t>
            </w:r>
          </w:p>
        </w:tc>
      </w:tr>
    </w:tbl>
    <w:bookmarkEnd w:id="23"/>
    <w:bookmarkStart w:id="24" w:name="scope-and-deliverables"/>
    <w:p>
      <w:pPr>
        <w:pStyle w:val="Heading2"/>
      </w:pPr>
      <w:r>
        <w:t xml:space="preserve">4. Scope and Deliverables</w:t>
      </w:r>
    </w:p>
    <w:p>
      <w:pPr>
        <w:pStyle w:val="FirstParagraph"/>
      </w:pPr>
      <w:r>
        <w:t xml:space="preserve">The Civil Engineer engaged under this Purchase Order shall deliver the following, all to be produced in accordance with the standards of the BC Institute of Engineers and Geoscienties and the professional practice guidelines applicable in Vancouver, Canada:</w:t>
      </w:r>
    </w:p>
    <w:p>
      <w:pPr>
        <w:numPr>
          <w:ilvl w:val="0"/>
          <w:numId w:val="1001"/>
        </w:numPr>
        <w:pStyle w:val="Compact"/>
      </w:pPr>
      <w:r>
        <w:t xml:space="preserve">Complete set of stamped civil engineering drawings (PDF and CAD .dwg format) for municipal submission to the City of Vancouver Development Services department.</w:t>
      </w:r>
    </w:p>
    <w:p>
      <w:pPr>
        <w:numPr>
          <w:ilvl w:val="0"/>
          <w:numId w:val="1001"/>
        </w:numPr>
        <w:pStyle w:val="Compact"/>
      </w:pPr>
      <w:r>
        <w:t xml:space="preserve">Hydraulic and hydrological modelling reports compliant with the Vancouver Stormwater Management Manual.</w:t>
      </w:r>
    </w:p>
    <w:p>
      <w:pPr>
        <w:numPr>
          <w:ilvl w:val="0"/>
          <w:numId w:val="1001"/>
        </w:numPr>
        <w:pStyle w:val="Compact"/>
      </w:pPr>
      <w:r>
        <w:t xml:space="preserve">Geotechnical coordination reports referencing site-specific borehole data from the Vancouver coastal sedimentary basin.</w:t>
      </w:r>
    </w:p>
    <w:p>
      <w:pPr>
        <w:numPr>
          <w:ilvl w:val="0"/>
          <w:numId w:val="1001"/>
        </w:numPr>
        <w:pStyle w:val="Compact"/>
      </w:pPr>
      <w:r>
        <w:t xml:space="preserve">Seismic design calculations per the 2020 British Columbia Building Code, Part 4, for the Vancouver seismic zone (Zone 2B).</w:t>
      </w:r>
    </w:p>
    <w:p>
      <w:pPr>
        <w:numPr>
          <w:ilvl w:val="0"/>
          <w:numId w:val="1001"/>
        </w:numPr>
        <w:pStyle w:val="Compact"/>
      </w:pPr>
      <w:r>
        <w:t xml:space="preserve">Monthly progress reports and a final project closeout report.</w:t>
      </w:r>
    </w:p>
    <w:p>
      <w:pPr>
        <w:numPr>
          <w:ilvl w:val="0"/>
          <w:numId w:val="1001"/>
        </w:numPr>
        <w:pStyle w:val="Compact"/>
      </w:pPr>
      <w:r>
        <w:t xml:space="preserve">Two (2) on-site coordination meetings per month with the Purchaser's project manager and the general contractor during the construction phase.</w:t>
      </w:r>
    </w:p>
    <w:bookmarkEnd w:id="24"/>
    <w:bookmarkStart w:id="25" w:name="schedule-and-milestones"/>
    <w:p>
      <w:pPr>
        <w:pStyle w:val="Heading2"/>
      </w:pPr>
      <w:r>
        <w:t xml:space="preserve">5.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Location of Delivery</w:t>
            </w:r>
          </w:p>
        </w:tc>
      </w:tr>
      <w:tr>
        <w:tc>
          <w:tcPr/>
          <w:p>
            <w:pPr>
              <w:pStyle w:val="Compact"/>
              <w:jc w:val="left"/>
            </w:pPr>
            <w:r>
              <w:t xml:space="preserve">Design Development Drawings (60%)</w:t>
            </w:r>
          </w:p>
        </w:tc>
        <w:tc>
          <w:tcPr/>
          <w:p>
            <w:pPr>
              <w:pStyle w:val="Compact"/>
              <w:jc w:val="left"/>
            </w:pPr>
            <w:r>
              <w:t xml:space="preserve">August 15, 2025</w:t>
            </w:r>
          </w:p>
        </w:tc>
        <w:tc>
          <w:tcPr/>
          <w:p>
            <w:pPr>
              <w:pStyle w:val="Compact"/>
              <w:jc w:val="left"/>
            </w:pPr>
            <w:r>
              <w:t xml:space="preserve">Vancouver, BC, Canada (Electronic + Hard Copy)</w:t>
            </w:r>
          </w:p>
        </w:tc>
      </w:tr>
      <w:tr>
        <w:tc>
          <w:tcPr/>
          <w:p>
            <w:pPr>
              <w:pStyle w:val="Compact"/>
              <w:jc w:val="left"/>
            </w:pPr>
            <w:r>
              <w:t xml:space="preserve">Construction Drawings (100%) &amp; Municipal Submission</w:t>
            </w:r>
          </w:p>
        </w:tc>
        <w:tc>
          <w:tcPr/>
          <w:p>
            <w:pPr>
              <w:pStyle w:val="Compact"/>
              <w:jc w:val="left"/>
            </w:pPr>
            <w:r>
              <w:t xml:space="preserve">October 1, 2025</w:t>
            </w:r>
          </w:p>
        </w:tc>
        <w:tc>
          <w:tcPr/>
          <w:p>
            <w:pPr>
              <w:pStyle w:val="Compact"/>
              <w:jc w:val="left"/>
            </w:pPr>
            <w:r>
              <w:t xml:space="preserve">City of Vancouver, 355 W 12th Ave, Vancouver, BC, Canada</w:t>
            </w:r>
          </w:p>
        </w:tc>
      </w:tr>
      <w:tr>
        <w:tc>
          <w:tcPr/>
          <w:p>
            <w:pPr>
              <w:pStyle w:val="Compact"/>
              <w:jc w:val="left"/>
            </w:pPr>
            <w:r>
              <w:t xml:space="preserve">Construction Phase Supervision</w:t>
            </w:r>
          </w:p>
        </w:tc>
        <w:tc>
          <w:tcPr/>
          <w:p>
            <w:pPr>
              <w:pStyle w:val="Compact"/>
              <w:jc w:val="left"/>
            </w:pPr>
            <w:r>
              <w:t xml:space="preserve">November 2025 – December 2026</w:t>
            </w:r>
          </w:p>
        </w:tc>
        <w:tc>
          <w:tcPr/>
          <w:p>
            <w:pPr>
              <w:pStyle w:val="Compact"/>
              <w:jc w:val="left"/>
            </w:pPr>
            <w:r>
              <w:t xml:space="preserve">Project Site, East 41st Ave, Vancouver, BC, Canada</w:t>
            </w:r>
          </w:p>
        </w:tc>
      </w:tr>
      <w:tr>
        <w:tc>
          <w:tcPr/>
          <w:p>
            <w:pPr>
              <w:pStyle w:val="Compact"/>
              <w:jc w:val="left"/>
            </w:pPr>
            <w:r>
              <w:t xml:space="preserve">As-Built &amp; Final Certification</w:t>
            </w:r>
          </w:p>
        </w:tc>
        <w:tc>
          <w:tcPr/>
          <w:p>
            <w:pPr>
              <w:pStyle w:val="Compact"/>
              <w:jc w:val="left"/>
            </w:pPr>
            <w:r>
              <w:t xml:space="preserve">January 30, 2027</w:t>
            </w:r>
          </w:p>
        </w:tc>
        <w:tc>
          <w:tcPr/>
          <w:p>
            <w:pPr>
              <w:pStyle w:val="Compact"/>
              <w:jc w:val="left"/>
            </w:pPr>
            <w:r>
              <w:t xml:space="preserve">Vancouver, BC, Canada</w:t>
            </w:r>
          </w:p>
        </w:tc>
      </w:tr>
    </w:tbl>
    <w:bookmarkEnd w:id="25"/>
    <w:bookmarkStart w:id="26" w:name="terms-and-conditions"/>
    <w:p>
      <w:pPr>
        <w:pStyle w:val="Heading2"/>
      </w:pPr>
      <w:r>
        <w:t xml:space="preserve">6.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 Any disputes shall be resolved through arbitration in Vancouver, British Columbia, Canada, in accordance with the BC Arbitration Act.</w:t>
      </w:r>
    </w:p>
    <w:p>
      <w:pPr>
        <w:numPr>
          <w:ilvl w:val="0"/>
          <w:numId w:val="1002"/>
        </w:numPr>
        <w:pStyle w:val="Compact"/>
      </w:pPr>
      <w:r>
        <w:rPr>
          <w:bCs/>
          <w:b/>
        </w:rPr>
        <w:t xml:space="preserve">Payment:</w:t>
      </w:r>
      <w:r>
        <w:t xml:space="preserve"> </w:t>
      </w:r>
      <w:r>
        <w:t xml:space="preserve">Invoices shall be submitted monthly in arrears. Payment is due within thirty (30) calendar days of receipt of a valid invoice bearing the Vendor's GST/HST registration number. Late payments shall accrue interest at the rate prescribed under the British Columbia Interest Act.</w:t>
      </w:r>
    </w:p>
    <w:p>
      <w:pPr>
        <w:numPr>
          <w:ilvl w:val="0"/>
          <w:numId w:val="1002"/>
        </w:numPr>
        <w:pStyle w:val="Compact"/>
      </w:pPr>
      <w:r>
        <w:rPr>
          <w:bCs/>
          <w:b/>
        </w:rPr>
        <w:t xml:space="preserve">Insurance:</w:t>
      </w:r>
      <w:r>
        <w:t xml:space="preserve"> </w:t>
      </w:r>
      <w:r>
        <w:t xml:space="preserve">The Civil Engineer and Vendor shall maintain professional liability insurance of no less than $5,000,000 per occurrence and $10,000,000 aggregate, as well as commercial general liability insurance, for the duration of the engagement in Vancouver, Canada.</w:t>
      </w:r>
    </w:p>
    <w:p>
      <w:pPr>
        <w:numPr>
          <w:ilvl w:val="0"/>
          <w:numId w:val="1002"/>
        </w:numPr>
        <w:pStyle w:val="Compact"/>
      </w:pPr>
      <w:r>
        <w:rPr>
          <w:bCs/>
          <w:b/>
        </w:rPr>
        <w:t xml:space="preserve">Confidentiality:</w:t>
      </w:r>
      <w:r>
        <w:t xml:space="preserve"> </w:t>
      </w:r>
      <w:r>
        <w:t xml:space="preserve">All project data, site plans, and proprietary information exchanged under this Purchase Order shall be treated as confidential and shall not be disclosed to third parties without written consent, in compliance with the Personal Information Protection Act (PIPA) of British Columbia.</w:t>
      </w:r>
    </w:p>
    <w:p>
      <w:pPr>
        <w:numPr>
          <w:ilvl w:val="0"/>
          <w:numId w:val="1002"/>
        </w:numPr>
        <w:pStyle w:val="Compact"/>
      </w:pPr>
      <w:r>
        <w:rPr>
          <w:bCs/>
          <w:b/>
        </w:rPr>
        <w:t xml:space="preserve">Termination:</w:t>
      </w:r>
      <w:r>
        <w:t xml:space="preserve"> </w:t>
      </w:r>
      <w:r>
        <w:t xml:space="preserve">Either party may terminate this Purchase Order with thirty (30) days' written notice. Upon termination, the Vendor shall be compensated for all Civil Engineer services rendered up to the effective date of termination.</w:t>
      </w:r>
    </w:p>
    <w:p>
      <w:pPr>
        <w:numPr>
          <w:ilvl w:val="0"/>
          <w:numId w:val="1002"/>
        </w:numPr>
        <w:pStyle w:val="Compact"/>
      </w:pPr>
      <w:r>
        <w:rPr>
          <w:bCs/>
          <w:b/>
        </w:rPr>
        <w:t xml:space="preserve">Compliance:</w:t>
      </w:r>
      <w:r>
        <w:t xml:space="preserve"> </w:t>
      </w:r>
      <w:r>
        <w:t xml:space="preserve">The Vendor warrants that all Civil Engineer deliverables shall comply with the Vancouver Building and Zoning Bylaw, the BC Building Code, the Environmental Protection Act (BC), and all applicable federal regulations of Canada.</w:t>
      </w:r>
    </w:p>
    <w:p>
      <w:pPr>
        <w:numPr>
          <w:ilvl w:val="0"/>
          <w:numId w:val="1002"/>
        </w:numPr>
        <w:pStyle w:val="Compact"/>
      </w:pPr>
      <w:r>
        <w:rPr>
          <w:bCs/>
          <w:b/>
        </w:rPr>
        <w:t xml:space="preserve">Change Orders:</w:t>
      </w:r>
      <w:r>
        <w:t xml:space="preserve"> </w:t>
      </w:r>
      <w:r>
        <w:t xml:space="preserve">Any modification to the scope of Civil Engineer services must be documented in a written Change Order signed by both parties prior to execution of the additional work.</w:t>
      </w:r>
    </w:p>
    <w:bookmarkEnd w:id="26"/>
    <w:bookmarkStart w:id="27" w:name="authorization-and-acceptance"/>
    <w:p>
      <w:pPr>
        <w:pStyle w:val="Heading2"/>
      </w:pPr>
      <w:r>
        <w:t xml:space="preserve">7. Authorization and Acceptance</w:t>
      </w:r>
    </w:p>
    <w:p>
      <w:pPr>
        <w:pStyle w:val="FirstParagraph"/>
      </w:pPr>
      <w:r>
        <w:t xml:space="preserve">By signing below, both parties acknowledge and agree to the terms, conditions, scope, and pricing set forth in this Purchase Order for the Civil Engineer services to be performed in Vancouver, British Columbia, Canada.</w:t>
      </w:r>
    </w:p>
    <w:bookmarkEnd w:id="27"/>
    <w:p>
      <w:pPr>
        <w:pStyle w:val="BodyText"/>
      </w:pPr>
      <w:r>
        <w:rPr>
          <w:bCs/>
          <w:b/>
        </w:rPr>
        <w:t xml:space="preserve">For the Purchaser:</w:t>
      </w:r>
      <w:r>
        <w:br/>
      </w:r>
      <w:r>
        <w:t xml:space="preserve">Northwest Infrastructure &amp; Development Corp.</w:t>
      </w:r>
    </w:p>
    <w:p>
      <w:pPr>
        <w:pStyle w:val="BodyText"/>
      </w:pPr>
      <w:r>
        <w:rPr>
          <w:bCs/>
          <w:b/>
        </w:rPr>
        <w:t xml:space="preserve">Name:</w:t>
      </w:r>
      <w:r>
        <w:t xml:space="preserve"> </w:t>
      </w:r>
      <w:r>
        <w:t xml:space="preserve">David Chen, VP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Vendor:</w:t>
      </w:r>
      <w:r>
        <w:br/>
      </w:r>
      <w:r>
        <w:t xml:space="preserve">Coastal Civil Engineering &amp; Design Ltd.</w:t>
      </w:r>
    </w:p>
    <w:p>
      <w:pPr>
        <w:pStyle w:val="BodyText"/>
      </w:pPr>
      <w:r>
        <w:rPr>
          <w:bCs/>
          <w:b/>
        </w:rPr>
        <w:t xml:space="preserve">Name:</w:t>
      </w:r>
      <w:r>
        <w:t xml:space="preserve"> </w:t>
      </w:r>
      <w:r>
        <w:t xml:space="preserve">Elena Marchetti, P.Eng., Lead Civil Engineer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(PO-2025-04871) is issued for Civil Engineer professional services in Vancouver, British Columbia, Canada. All communications regarding this document should reference the Purchase Order number and Project Reference VAN-CE-2025-034. This document is valid only when signed by authorized representatives of both parties. © 2025 Northwest Infrastructure &amp; Development Corp.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Vancouver, Canada</dc:title>
  <dc:creator/>
  <dc:language>en</dc:language>
  <cp:keywords/>
  <dcterms:created xsi:type="dcterms:W3CDTF">2026-10-10T06:44:10Z</dcterms:created>
  <dcterms:modified xsi:type="dcterms:W3CDTF">2026-10-10T06:44:10Z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