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Issued in accordance with the Commercial Code of Germany (Handelsgesetzbuch)</w:t>
      </w:r>
    </w:p>
    <w:bookmarkEnd w:id="20"/>
    <w:p>
      <w:pPr>
        <w:pStyle w:val="BodyText"/>
      </w:pPr>
      <w:r>
        <w:rPr>
          <w:bCs/>
          <w:b/>
        </w:rPr>
        <w:t xml:space="preserve">Purchase Order No.:</w:t>
      </w:r>
      <w:r>
        <w:t xml:space="preserve"> </w:t>
      </w:r>
      <w:r>
        <w:t xml:space="preserve">PO-2025-FRA-04872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FRA-INFRA-2025-114</w:t>
      </w:r>
      <w:r>
        <w:br/>
      </w:r>
      <w:r>
        <w:rPr>
          <w:bCs/>
          <w:b/>
        </w:rPr>
        <w:t xml:space="preserve">Location of Work:</w:t>
      </w:r>
      <w:r>
        <w:t xml:space="preserve"> </w:t>
      </w:r>
      <w:r>
        <w:t xml:space="preserve">Germany Frankfurt</w:t>
      </w:r>
      <w:r>
        <w:br/>
      </w:r>
      <w:r>
        <w:rPr>
          <w:bCs/>
          <w:b/>
        </w:rPr>
        <w:t xml:space="preserve">Department:</w:t>
      </w:r>
      <w:r>
        <w:t xml:space="preserve"> </w:t>
      </w:r>
      <w:r>
        <w:t xml:space="preserve">Infrastructure &amp; Urban Development</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Rhein-Main Infrastructure Development GmbH</w:t>
            </w:r>
          </w:p>
        </w:tc>
        <w:tc>
          <w:tcPr/>
          <w:p>
            <w:pPr>
              <w:pStyle w:val="Compact"/>
              <w:jc w:val="left"/>
            </w:pPr>
            <w:r>
              <w:rPr>
                <w:bCs/>
                <w:b/>
              </w:rPr>
              <w:t xml:space="preserve">Address:</w:t>
            </w:r>
            <w:r>
              <w:t xml:space="preserve"> </w:t>
            </w:r>
            <w:r>
              <w:t xml:space="preserve">Zeil 42, 60313 Frankfurt am Main, Germany</w:t>
            </w:r>
          </w:p>
        </w:tc>
      </w:tr>
      <w:tr>
        <w:tc>
          <w:tcPr/>
          <w:p>
            <w:pPr>
              <w:pStyle w:val="Compact"/>
              <w:jc w:val="left"/>
            </w:pPr>
            <w:r>
              <w:rPr>
                <w:bCs/>
                <w:b/>
              </w:rPr>
              <w:t xml:space="preserve">VAT ID (USt-IdNr.):</w:t>
            </w:r>
            <w:r>
              <w:t xml:space="preserve"> </w:t>
            </w:r>
            <w:r>
              <w:t xml:space="preserve">DE 318 456 721</w:t>
            </w:r>
          </w:p>
        </w:tc>
        <w:tc>
          <w:tcPr/>
          <w:p>
            <w:pPr>
              <w:pStyle w:val="Compact"/>
              <w:jc w:val="left"/>
            </w:pPr>
            <w:r>
              <w:rPr>
                <w:bCs/>
                <w:b/>
              </w:rPr>
              <w:t xml:space="preserve">Contact Person:</w:t>
            </w:r>
            <w:r>
              <w:t xml:space="preserve"> </w:t>
            </w:r>
            <w:r>
              <w:t xml:space="preserve">Dr. Markus Weber, Procurement Director</w:t>
            </w:r>
          </w:p>
        </w:tc>
      </w:tr>
      <w:tr>
        <w:tc>
          <w:tcPr/>
          <w:p>
            <w:pPr>
              <w:pStyle w:val="Compact"/>
              <w:jc w:val="left"/>
            </w:pPr>
            <w:r>
              <w:rPr>
                <w:bCs/>
                <w:b/>
              </w:rPr>
              <w:t xml:space="preserve">Email:</w:t>
            </w:r>
            <w:r>
              <w:t xml:space="preserve"> </w:t>
            </w:r>
            <w:r>
              <w:t xml:space="preserve">procurement@rmi-dev.de</w:t>
            </w:r>
          </w:p>
        </w:tc>
        <w:tc>
          <w:tcPr/>
          <w:p>
            <w:pPr>
              <w:pStyle w:val="Compact"/>
              <w:jc w:val="left"/>
            </w:pPr>
            <w:r>
              <w:rPr>
                <w:bCs/>
                <w:b/>
              </w:rPr>
              <w:t xml:space="preserve">Phone:</w:t>
            </w:r>
            <w:r>
              <w:t xml:space="preserve"> </w:t>
            </w:r>
            <w:r>
              <w:t xml:space="preserve">+49 69 8842 1100</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Hessen Civil Engineering &amp; Consulting AG</w:t>
            </w:r>
          </w:p>
        </w:tc>
        <w:tc>
          <w:tcPr/>
          <w:p>
            <w:pPr>
              <w:pStyle w:val="Compact"/>
              <w:jc w:val="left"/>
            </w:pPr>
            <w:r>
              <w:rPr>
                <w:bCs/>
                <w:b/>
              </w:rPr>
              <w:t xml:space="preserve">Address:</w:t>
            </w:r>
            <w:r>
              <w:t xml:space="preserve"> </w:t>
            </w:r>
            <w:r>
              <w:t xml:space="preserve">Bockenheimer Landstraße 118, 60323 Frankfurt am Main, Germany</w:t>
            </w:r>
          </w:p>
        </w:tc>
      </w:tr>
      <w:tr>
        <w:tc>
          <w:tcPr/>
          <w:p>
            <w:pPr>
              <w:pStyle w:val="Compact"/>
              <w:jc w:val="left"/>
            </w:pPr>
            <w:r>
              <w:rPr>
                <w:bCs/>
                <w:b/>
              </w:rPr>
              <w:t xml:space="preserve">VAT ID (USt-IdNr.):</w:t>
            </w:r>
            <w:r>
              <w:t xml:space="preserve"> </w:t>
            </w:r>
            <w:r>
              <w:t xml:space="preserve">DE 294 781 305</w:t>
            </w:r>
          </w:p>
        </w:tc>
        <w:tc>
          <w:tcPr/>
          <w:p>
            <w:pPr>
              <w:pStyle w:val="Compact"/>
              <w:jc w:val="left"/>
            </w:pPr>
            <w:r>
              <w:rPr>
                <w:bCs/>
                <w:b/>
              </w:rPr>
              <w:t xml:space="preserve">Lead Civil Engineer:</w:t>
            </w:r>
            <w:r>
              <w:t xml:space="preserve"> </w:t>
            </w:r>
            <w:r>
              <w:t xml:space="preserve">Dipl.-Ing. (FH) Sabine Krüger, M.Sc. Civil Engineering</w:t>
            </w:r>
          </w:p>
        </w:tc>
      </w:tr>
      <w:tr>
        <w:tc>
          <w:tcPr/>
          <w:p>
            <w:pPr>
              <w:pStyle w:val="Compact"/>
              <w:jc w:val="left"/>
            </w:pPr>
            <w:r>
              <w:rPr>
                <w:bCs/>
                <w:b/>
              </w:rPr>
              <w:t xml:space="preserve">Chamber Registration:</w:t>
            </w:r>
            <w:r>
              <w:t xml:space="preserve"> </w:t>
            </w:r>
            <w:r>
              <w:t xml:space="preserve">IHK Frankfurt am Main, Reg. No. HRB 45 218</w:t>
            </w:r>
          </w:p>
        </w:tc>
        <w:tc>
          <w:tcPr/>
          <w:p>
            <w:pPr>
              <w:pStyle w:val="Compact"/>
              <w:jc w:val="left"/>
            </w:pPr>
            <w:r>
              <w:rPr>
                <w:bCs/>
                <w:b/>
              </w:rPr>
              <w:t xml:space="preserve">Professional License:</w:t>
            </w:r>
            <w:r>
              <w:t xml:space="preserve"> </w:t>
            </w:r>
            <w:r>
              <w:t xml:space="preserve">Hessen Ingenieurkammer, License No. ING-H-2019-0347</w:t>
            </w:r>
          </w:p>
        </w:tc>
      </w:tr>
    </w:tbl>
    <w:p>
      <w:pPr>
        <w:pStyle w:val="BodyText"/>
      </w:pPr>
      <w:r>
        <w:t xml:space="preserve">3. Description of Services – Civil Engineer Engagement in Germany Frankfurt</w:t>
      </w:r>
    </w:p>
    <w:p>
      <w:pPr>
        <w:pStyle w:val="BodyText"/>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Civil Engineer</w:t>
      </w:r>
      <w:r>
        <w:t xml:space="preserve"> </w:t>
      </w:r>
      <w:r>
        <w:t xml:space="preserve">and associated engineering consultancy team for the design, structural assessment, and project oversight of the Frankfurt Main River Flood Protection and Urban Drainage Modernisation Project. All services shall be rendered on-site and remotely within the administrative boundaries of</w:t>
      </w:r>
      <w:r>
        <w:t xml:space="preserve"> </w:t>
      </w:r>
      <w:r>
        <w:t xml:space="preserve">Germany Frankfurt</w:t>
      </w:r>
      <w:r>
        <w:t xml:space="preserve">, specifically covering the districts of Innenstadt, Sachsenhausen, and Bornheim. The</w:t>
      </w:r>
      <w:r>
        <w:t xml:space="preserve"> </w:t>
      </w:r>
      <w:r>
        <w:t xml:space="preserve">Civil Engineer</w:t>
      </w:r>
      <w:r>
        <w:t xml:space="preserve"> </w:t>
      </w:r>
      <w:r>
        <w:t xml:space="preserve">shall comply with all applicable German building regulations (Landesbauordnung Hessen), DIN standards, and Eurocode specifications (EN 1990–EN 1999) as mandated for infrastructure works in</w:t>
      </w:r>
      <w:r>
        <w:t xml:space="preserve"> </w:t>
      </w:r>
      <w:r>
        <w:t xml:space="preserve">Germany Frankfurt</w:t>
      </w:r>
      <w:r>
        <w:t xml:space="preserve">.</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Structural analysis and load-bearing assessment of existing flood barriers along the Main River embankment in Germany Frankfurt (DIN 1054, EN 1997)</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Design and detailed engineering drawings for new stormwater retention basins – Sachsenhausen district, Germany Frankfurt (including hydraulic modelling per DIN 4060)</w:t>
            </w:r>
          </w:p>
        </w:tc>
        <w:tc>
          <w:tcPr/>
          <w:p>
            <w:pPr>
              <w:pStyle w:val="Compact"/>
              <w:jc w:val="left"/>
            </w:pPr>
            <w:r>
              <w:t xml:space="preserve">Lot</w:t>
            </w:r>
          </w:p>
        </w:tc>
        <w:tc>
          <w:tcPr/>
          <w:p>
            <w:pPr>
              <w:pStyle w:val="Compact"/>
              <w:jc w:val="left"/>
            </w:pPr>
            <w:r>
              <w:t xml:space="preserve">1</w:t>
            </w:r>
          </w:p>
        </w:tc>
        <w:tc>
          <w:tcPr/>
          <w:p>
            <w:pPr>
              <w:pStyle w:val="Compact"/>
              <w:jc w:val="left"/>
            </w:pPr>
            <w:r>
              <w:t xml:space="preserve">72,300.00</w:t>
            </w:r>
          </w:p>
        </w:tc>
        <w:tc>
          <w:tcPr/>
          <w:p>
            <w:pPr>
              <w:pStyle w:val="Compact"/>
              <w:jc w:val="left"/>
            </w:pPr>
            <w:r>
              <w:t xml:space="preserve">72,300.00</w:t>
            </w:r>
          </w:p>
        </w:tc>
      </w:tr>
      <w:tr>
        <w:tc>
          <w:tcPr/>
          <w:p>
            <w:pPr>
              <w:pStyle w:val="Compact"/>
              <w:jc w:val="left"/>
            </w:pPr>
            <w:r>
              <w:t xml:space="preserve">03</w:t>
            </w:r>
          </w:p>
        </w:tc>
        <w:tc>
          <w:tcPr/>
          <w:p>
            <w:pPr>
              <w:pStyle w:val="Compact"/>
              <w:jc w:val="left"/>
            </w:pPr>
            <w:r>
              <w:t xml:space="preserve">On-site supervision and quality assurance by the assigned Civil Engineer during construction phase – minimum 120 working days in Germany Frankfurt</w:t>
            </w:r>
          </w:p>
        </w:tc>
        <w:tc>
          <w:tcPr/>
          <w:p>
            <w:pPr>
              <w:pStyle w:val="Compact"/>
              <w:jc w:val="left"/>
            </w:pPr>
            <w:r>
              <w:t xml:space="preserve">Day</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04</w:t>
            </w:r>
          </w:p>
        </w:tc>
        <w:tc>
          <w:tcPr/>
          <w:p>
            <w:pPr>
              <w:pStyle w:val="Compact"/>
              <w:jc w:val="left"/>
            </w:pPr>
            <w:r>
              <w:t xml:space="preserve">Geotechnical investigation coordination and soil classification report for foundation design – Bornheim district, Germany Frankfurt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23,750.00</w:t>
            </w:r>
          </w:p>
        </w:tc>
        <w:tc>
          <w:tcPr/>
          <w:p>
            <w:pPr>
              <w:pStyle w:val="Compact"/>
              <w:jc w:val="left"/>
            </w:pPr>
            <w:r>
              <w:t xml:space="preserve">23,750.00</w:t>
            </w:r>
          </w:p>
        </w:tc>
      </w:tr>
      <w:tr>
        <w:tc>
          <w:tcPr/>
          <w:p>
            <w:pPr>
              <w:pStyle w:val="Compact"/>
              <w:jc w:val="left"/>
            </w:pPr>
            <w:r>
              <w:t xml:space="preserve">05</w:t>
            </w:r>
          </w:p>
        </w:tc>
        <w:tc>
          <w:tcPr/>
          <w:p>
            <w:pPr>
              <w:pStyle w:val="Compact"/>
              <w:jc w:val="left"/>
            </w:pPr>
            <w:r>
              <w:t xml:space="preserve">Preparation of statutory building permit documentation (Baugesuch) and coordination with the Frankfurt am Main building authority (Hochbauamt) for the Civil Engineer's design submissions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06</w:t>
            </w:r>
          </w:p>
        </w:tc>
        <w:tc>
          <w:tcPr/>
          <w:p>
            <w:pPr>
              <w:pStyle w:val="Compact"/>
              <w:jc w:val="left"/>
            </w:pPr>
            <w:r>
              <w:t xml:space="preserve">Final as-built documentation, commissioning report, and 24-month defect liability period oversight by the Civil Engineer in Germany Frankfurt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bl>
    <w:p>
      <w:pPr>
        <w:pStyle w:val="BodyText"/>
      </w:pPr>
      <w:r>
        <w:t xml:space="preserve">Subtotal: € 259,250.00</w:t>
      </w:r>
    </w:p>
    <w:p>
      <w:pPr>
        <w:pStyle w:val="BodyText"/>
      </w:pPr>
      <w:r>
        <w:t xml:space="preserve">VAT (Mehrwertsteuer) 19%: € 49,257.50</w:t>
      </w:r>
    </w:p>
    <w:p>
      <w:pPr>
        <w:pStyle w:val="BodyText"/>
      </w:pPr>
      <w:r>
        <w:t xml:space="preserve">Grand Total: € 308,507.50</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Civil Engineer's services in Germany Frankfurt shall be subject to the exclusive jurisdiction of the Local Court (Amtsgericht) Frankfurt am Main.</w:t>
      </w:r>
    </w:p>
    <w:p>
      <w:pPr>
        <w:numPr>
          <w:ilvl w:val="0"/>
          <w:numId w:val="1001"/>
        </w:numPr>
        <w:pStyle w:val="Compact"/>
      </w:pPr>
      <w:r>
        <w:rPr>
          <w:bCs/>
          <w:b/>
        </w:rPr>
        <w:t xml:space="preserve">Commencement and Duration:</w:t>
      </w:r>
      <w:r>
        <w:t xml:space="preserve"> </w:t>
      </w:r>
      <w:r>
        <w:t xml:space="preserve">The Civil Engineer shall commence services no later than 1 August 2025. The total project duration is estimated at 18 months, subject to milestone approvals by the buyer's project management office in Germany Frankfurt.</w:t>
      </w:r>
    </w:p>
    <w:p>
      <w:pPr>
        <w:numPr>
          <w:ilvl w:val="0"/>
          <w:numId w:val="1001"/>
        </w:numPr>
        <w:pStyle w:val="Compact"/>
      </w:pPr>
      <w:r>
        <w:rPr>
          <w:bCs/>
          <w:b/>
        </w:rPr>
        <w:t xml:space="preserve">Payment Terms:</w:t>
      </w:r>
      <w:r>
        <w:t xml:space="preserve"> </w:t>
      </w:r>
      <w:r>
        <w:t xml:space="preserve">Payment shall be made within 30 calendar days of receipt of a valid invoice from the Civil Engineer's firm. Invoices must reference this Purchase Order number (PO-2025-FRA-04872) and include the supplier's VAT identification number. Payment shall be executed via SEPA bank transfer to the account specified by Hessen Civil Engineering &amp; Consulting AG.</w:t>
      </w:r>
    </w:p>
    <w:p>
      <w:pPr>
        <w:numPr>
          <w:ilvl w:val="0"/>
          <w:numId w:val="1001"/>
        </w:numPr>
        <w:pStyle w:val="Compact"/>
      </w:pPr>
      <w:r>
        <w:rPr>
          <w:bCs/>
          <w:b/>
        </w:rPr>
        <w:t xml:space="preserve">Professional Liability and Insurance:</w:t>
      </w:r>
      <w:r>
        <w:t xml:space="preserve"> </w:t>
      </w:r>
      <w:r>
        <w:t xml:space="preserve">The Civil Engineer shall maintain professional indemnity insurance (Berufshaftpflichtversicherung) with a minimum coverage of € 5,000,000 per claim and € 10,000,000 in the aggregate, valid throughout the duration of services in Germany Frankfurt. A certificate of insurance shall be provided prior to commencement.</w:t>
      </w:r>
    </w:p>
    <w:p>
      <w:pPr>
        <w:numPr>
          <w:ilvl w:val="0"/>
          <w:numId w:val="1001"/>
        </w:numPr>
        <w:pStyle w:val="Compact"/>
      </w:pPr>
      <w:r>
        <w:rPr>
          <w:bCs/>
          <w:b/>
        </w:rPr>
        <w:t xml:space="preserve">Compliance with German Standards:</w:t>
      </w:r>
      <w:r>
        <w:t xml:space="preserve"> </w:t>
      </w:r>
      <w:r>
        <w:t xml:space="preserve">All engineering deliverables produced by the Civil Engineer must conform to the applicable DIN, EN, and VOB (Vergabe- und Vertragsordnung für Bauleistungen) standards. The Civil Engineer is responsible for ensuring that all structural calculations, material specifications, and design documents meet the regulatory requirements of the State of Hesse and the city of Frankfurt am Main.</w:t>
      </w:r>
    </w:p>
    <w:p>
      <w:pPr>
        <w:numPr>
          <w:ilvl w:val="0"/>
          <w:numId w:val="1001"/>
        </w:numPr>
        <w:pStyle w:val="Compact"/>
      </w:pPr>
      <w:r>
        <w:rPr>
          <w:bCs/>
          <w:b/>
        </w:rPr>
        <w:t xml:space="preserve">Confidentiality:</w:t>
      </w:r>
      <w:r>
        <w:t xml:space="preserve"> </w:t>
      </w:r>
      <w:r>
        <w:t xml:space="preserve">The Civil Engineer and all associated personnel shall treat all project data, site plans, and proprietary information of Rhein-Main Infrastructure Development GmbH as strictly confidential. This obligation survives the termination of this Purchase Order for a period of five years.</w:t>
      </w:r>
    </w:p>
    <w:p>
      <w:pPr>
        <w:numPr>
          <w:ilvl w:val="0"/>
          <w:numId w:val="1001"/>
        </w:numPr>
        <w:pStyle w:val="Compact"/>
      </w:pPr>
      <w:r>
        <w:rPr>
          <w:bCs/>
          <w:b/>
        </w:rPr>
        <w:t xml:space="preserve">Termination:</w:t>
      </w:r>
      <w:r>
        <w:t xml:space="preserve"> </w:t>
      </w:r>
      <w:r>
        <w:t xml:space="preserve">Either party may terminate this Purchase Order with a written notice period of 60 days. In the event of termination, the Civil Engineer shall be compensated for all services rendered up to the effective date of termination, plus reasonable demobilisation costs incurred in Germany Frankfurt.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Germany Frankfurt region, government-mandated work stoppages, or pandemics, provided that the affected party notifies the other within 5 business days.</w:t>
      </w:r>
    </w:p>
    <w:p>
      <w:pPr>
        <w:numPr>
          <w:ilvl w:val="0"/>
          <w:numId w:val="1001"/>
        </w:numPr>
        <w:pStyle w:val="Compact"/>
      </w:pPr>
      <w:r>
        <w:rPr>
          <w:bCs/>
          <w:b/>
        </w:rPr>
        <w:t xml:space="preserve">Subcontracting:</w:t>
      </w:r>
      <w:r>
        <w:t xml:space="preserve"> </w:t>
      </w:r>
      <w:r>
        <w:t xml:space="preserve">The Civil Engineer shall not subcontract any portion of the structural design or on-site supervision services without prior written consent from the buyer. Any approved subcontractors must hold equivalent professional qualifications registered with the Hessen Ingenieurkammer.</w:t>
      </w:r>
    </w:p>
    <w:p>
      <w:pPr>
        <w:numPr>
          <w:ilvl w:val="0"/>
          <w:numId w:val="1001"/>
        </w:numPr>
        <w:pStyle w:val="Compact"/>
      </w:pPr>
      <w:r>
        <w:rPr>
          <w:bCs/>
          <w:b/>
        </w:rPr>
        <w:t xml:space="preserve">Health and Safety:</w:t>
      </w:r>
      <w:r>
        <w:t xml:space="preserve"> </w:t>
      </w:r>
      <w:r>
        <w:t xml:space="preserve">The Civil Engineer shall ensure full compliance with the German Occupational Safety and Health Act (Arbeitsschutzgesetz) and all site-specific safety plans for work conducted in Germany Frankfurt. A designated safety officer shall accompany the Civil Engineer during all on-site inspections.</w:t>
      </w:r>
    </w:p>
    <w:p>
      <w:pPr>
        <w:pStyle w:val="FirstParagraph"/>
      </w:pPr>
      <w:r>
        <w:t xml:space="preserve">6. Acceptance and Authorisation</w:t>
      </w:r>
    </w:p>
    <w:p>
      <w:pPr>
        <w:pStyle w:val="BodyText"/>
      </w:pPr>
      <w:r>
        <w:t xml:space="preserve">By signing below, both parties acknowledge and agree to the terms set forth in this Purchase Order for the engagement of the Civil Engineer for the specified infrastructure project in Germany Frankfurt. This document constitutes a binding commercial agreement under German civil law (Bürgerliches Gesetzbuch, §§ 311 ff.).</w:t>
      </w:r>
    </w:p>
    <w:p>
      <w:pPr>
        <w:pStyle w:val="BodyText"/>
      </w:pPr>
      <w:r>
        <w:rPr>
          <w:bCs/>
          <w:b/>
        </w:rPr>
        <w:t xml:space="preserve">For and on behalf of the Buyer:</w:t>
      </w:r>
      <w:r>
        <w:br/>
      </w:r>
      <w:r>
        <w:br/>
      </w:r>
      <w:r>
        <w:t xml:space="preserve">______________________________</w:t>
      </w:r>
      <w:r>
        <w:br/>
      </w:r>
      <w:r>
        <w:t xml:space="preserve">Dr. Markus Weber</w:t>
      </w:r>
      <w:r>
        <w:br/>
      </w:r>
      <w:r>
        <w:t xml:space="preserve">Procurement Director</w:t>
      </w:r>
      <w:r>
        <w:br/>
      </w:r>
      <w:r>
        <w:t xml:space="preserve">Rhein-Main Infrastructure Development GmbH</w:t>
      </w:r>
      <w:r>
        <w:br/>
      </w:r>
      <w:r>
        <w:t xml:space="preserve">Date: _______________</w:t>
      </w:r>
    </w:p>
    <w:p>
      <w:pPr>
        <w:pStyle w:val="BodyText"/>
      </w:pPr>
      <w:r>
        <w:rPr>
          <w:bCs/>
          <w:b/>
        </w:rPr>
        <w:t xml:space="preserve">For and on behalf of the Vendor / Civil Engineer:</w:t>
      </w:r>
      <w:r>
        <w:br/>
      </w:r>
      <w:r>
        <w:br/>
      </w:r>
      <w:r>
        <w:t xml:space="preserve">______________________________</w:t>
      </w:r>
      <w:r>
        <w:br/>
      </w:r>
      <w:r>
        <w:t xml:space="preserve">Dipl.-Ing. (FH) Sabine Krüger</w:t>
      </w:r>
      <w:r>
        <w:br/>
      </w:r>
      <w:r>
        <w:t xml:space="preserve">Managing Director</w:t>
      </w:r>
      <w:r>
        <w:br/>
      </w:r>
      <w:r>
        <w:t xml:space="preserve">Hessen Civil Engineering &amp; Consulting AG</w:t>
      </w:r>
      <w:r>
        <w:br/>
      </w:r>
      <w:r>
        <w:t xml:space="preserve">Date: _______________</w:t>
      </w:r>
    </w:p>
    <w:p>
      <w:pPr>
        <w:pStyle w:val="BodyText"/>
      </w:pPr>
      <w:r>
        <w:t xml:space="preserve">This Purchase Order (PO-2025-FRA-04872) is issued by Rhein-Main Infrastructure Development GmbH, Frankfurt am Main, Germany. All services described herein pertain to the professional engagement of a Civil Engineer for infrastructure development within Germany Frankfurt. This document is valid for a period of 30 days from the date of issue. © 2025 Rhein-Main Infrastructure Development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Germany Frankfurt</dc:title>
  <dc:creator/>
  <dc:language>en</dc:language>
  <cp:keywords/>
  <dcterms:created xsi:type="dcterms:W3CDTF">2026-10-10T09:22:52Z</dcterms:created>
  <dcterms:modified xsi:type="dcterms:W3CDTF">2026-10-10T09:22:52Z</dcterms:modified>
</cp:coreProperties>
</file>

<file path=docProps/custom.xml><?xml version="1.0" encoding="utf-8"?>
<Properties xmlns="http://schemas.openxmlformats.org/officeDocument/2006/custom-properties" xmlns:vt="http://schemas.openxmlformats.org/officeDocument/2006/docPropsVTypes"/>
</file>