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Engagement – Civil Engineer – India Mumbai</w:t>
      </w:r>
    </w:p>
    <w:p>
      <w:pPr>
        <w:pStyle w:val="BodyText"/>
      </w:pPr>
      <w:r>
        <w:t xml:space="preserve">Document Reference: PO/CE/MUM/2025/0047</w:t>
      </w:r>
    </w:p>
    <w:bookmarkEnd w:id="20"/>
    <w:bookmarkStart w:id="21" w:name="issuing-party-buyer"/>
    <w:p>
      <w:pPr>
        <w:pStyle w:val="Heading3"/>
      </w:pPr>
      <w:r>
        <w:t xml:space="preserve">Issuing Party (Buyer)</w:t>
      </w:r>
    </w:p>
    <w:p>
      <w:pPr>
        <w:pStyle w:val="FirstParagraph"/>
      </w:pPr>
      <w:r>
        <w:rPr>
          <w:bCs/>
          <w:b/>
        </w:rPr>
        <w:t xml:space="preserve">Shree Vardhman Infrastructure Pvt. Ltd.</w:t>
      </w:r>
      <w:r>
        <w:br/>
      </w:r>
      <w:r>
        <w:t xml:space="preserve">Plot No. 42, MIDC Industrial Area,</w:t>
      </w:r>
      <w:r>
        <w:br/>
      </w:r>
      <w:r>
        <w:t xml:space="preserve">Andheri East, Mumbai – 400069,</w:t>
      </w:r>
      <w:r>
        <w:br/>
      </w:r>
      <w:r>
        <w:t xml:space="preserve">Maharashtra, India</w:t>
      </w:r>
      <w:r>
        <w:br/>
      </w:r>
      <w:r>
        <w:t xml:space="preserve">CIN: U45200MH2018PTC312456</w:t>
      </w:r>
      <w:r>
        <w:br/>
      </w:r>
      <w:r>
        <w:t xml:space="preserve">GSTIN: 27AABCS1234F1Z5</w:t>
      </w:r>
      <w:r>
        <w:br/>
      </w:r>
      <w:r>
        <w:t xml:space="preserve">Contact: procurement@shreevardhman.in</w:t>
      </w:r>
      <w:r>
        <w:br/>
      </w:r>
      <w:r>
        <w:t xml:space="preserve">Phone: +91-22-4876-5432</w:t>
      </w:r>
    </w:p>
    <w:bookmarkEnd w:id="21"/>
    <w:bookmarkStart w:id="22" w:name="receiving-party-supplier-civil-engineer"/>
    <w:p>
      <w:pPr>
        <w:pStyle w:val="Heading3"/>
      </w:pPr>
      <w:r>
        <w:t xml:space="preserve">Receiving Party (Supplier / Civil Engineer)</w:t>
      </w:r>
    </w:p>
    <w:p>
      <w:pPr>
        <w:pStyle w:val="FirstParagraph"/>
      </w:pPr>
      <w:r>
        <w:rPr>
          <w:bCs/>
          <w:b/>
        </w:rPr>
        <w:t xml:space="preserve">Mr. Rajesh Kumar Deshmukh</w:t>
      </w:r>
      <w:r>
        <w:br/>
      </w:r>
      <w:r>
        <w:t xml:space="preserve">Registered Civil Engineer – AICTE</w:t>
      </w:r>
      <w:r>
        <w:br/>
      </w:r>
      <w:r>
        <w:t xml:space="preserve">License No: MH/CE/2019/08834</w:t>
      </w:r>
      <w:r>
        <w:br/>
      </w:r>
      <w:r>
        <w:t xml:space="preserve">Office: 3rd Floor, Trade Centre,</w:t>
      </w:r>
      <w:r>
        <w:br/>
      </w:r>
      <w:r>
        <w:t xml:space="preserve">Nariman Point, Mumbai – 400021,</w:t>
      </w:r>
      <w:r>
        <w:br/>
      </w:r>
      <w:r>
        <w:t xml:space="preserve">Maharashtra, India</w:t>
      </w:r>
      <w:r>
        <w:br/>
      </w:r>
      <w:r>
        <w:t xml:space="preserve">GSTIN: 27ABCPD5678K1Z3</w:t>
      </w:r>
      <w:r>
        <w:br/>
      </w:r>
      <w:r>
        <w:t xml:space="preserve">Contact: rk.deshmukh.ce@gmail.com</w:t>
      </w:r>
      <w:r>
        <w:br/>
      </w:r>
      <w:r>
        <w:t xml:space="preserve">Phone: +91-98200-45678</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PO/CE/MUM/2025/0047</w:t>
            </w:r>
          </w:p>
        </w:tc>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Project Name:</w:t>
            </w:r>
          </w:p>
        </w:tc>
        <w:tc>
          <w:tcPr/>
          <w:p>
            <w:pPr>
              <w:pStyle w:val="Compact"/>
              <w:jc w:val="left"/>
            </w:pPr>
            <w:r>
              <w:t xml:space="preserve">Marine Lines Commercial Tower – Phase II</w:t>
            </w:r>
          </w:p>
        </w:tc>
        <w:tc>
          <w:tcPr/>
          <w:p>
            <w:pPr>
              <w:pStyle w:val="Compact"/>
              <w:jc w:val="left"/>
            </w:pPr>
            <w:r>
              <w:t xml:space="preserve">Project Location:</w:t>
            </w:r>
          </w:p>
        </w:tc>
        <w:tc>
          <w:tcPr/>
          <w:p>
            <w:pPr>
              <w:pStyle w:val="Compact"/>
              <w:jc w:val="left"/>
            </w:pPr>
            <w:r>
              <w:t xml:space="preserve">Worli, Mumbai, Maharashtra, India</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Delivery/Commencement:</w:t>
            </w:r>
          </w:p>
        </w:tc>
        <w:tc>
          <w:tcPr/>
          <w:p>
            <w:pPr>
              <w:pStyle w:val="Compact"/>
              <w:jc w:val="left"/>
            </w:pPr>
            <w:r>
              <w:t xml:space="preserve">1st July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Applicable Law:</w:t>
            </w:r>
          </w:p>
        </w:tc>
        <w:tc>
          <w:tcPr/>
          <w:p>
            <w:pPr>
              <w:pStyle w:val="Compact"/>
              <w:jc w:val="left"/>
            </w:pPr>
            <w:r>
              <w:t xml:space="preserve">Laws of India (Mumbai Jurisdiction)</w:t>
            </w:r>
          </w:p>
        </w:tc>
      </w:tr>
    </w:tbl>
    <w:p>
      <w:pPr>
        <w:pStyle w:val="BodyText"/>
      </w:pPr>
      <w:r>
        <w:t xml:space="preserve">1. Scope of Work – Civil Engineer Services in India Mumbai</w:t>
      </w:r>
    </w:p>
    <w:p>
      <w:pPr>
        <w:pStyle w:val="BodyText"/>
      </w:pPr>
      <w:r>
        <w:t xml:space="preserve">This</w:t>
      </w:r>
      <w:r>
        <w:t xml:space="preserve"> </w:t>
      </w:r>
      <w:r>
        <w:t xml:space="preserve">Purchase Order</w:t>
      </w:r>
      <w:r>
        <w:t xml:space="preserve"> </w:t>
      </w:r>
      <w:r>
        <w:t xml:space="preserve">is issued by Shree Vardhman Infrastructure Pvt. Ltd. to engage the services of a qualified</w:t>
      </w:r>
      <w:r>
        <w:t xml:space="preserve"> </w:t>
      </w:r>
      <w:r>
        <w:t xml:space="preserve">Civil Engineer</w:t>
      </w:r>
      <w:r>
        <w:t xml:space="preserve"> </w:t>
      </w:r>
      <w:r>
        <w:t xml:space="preserve">for the design supervision, structural auditing, and on-site quality assurance of the Marine Lines Commercial Tower – Phase II project located in Worli,</w:t>
      </w:r>
      <w:r>
        <w:t xml:space="preserve"> </w:t>
      </w:r>
      <w:r>
        <w:t xml:space="preserve">India Mumbai</w:t>
      </w:r>
      <w:r>
        <w:t xml:space="preserve">. The</w:t>
      </w:r>
      <w:r>
        <w:t xml:space="preserve"> </w:t>
      </w:r>
      <w:r>
        <w:t xml:space="preserve">Civil Engineer</w:t>
      </w:r>
      <w:r>
        <w:t xml:space="preserve"> </w:t>
      </w:r>
      <w:r>
        <w:t xml:space="preserve">shall be responsible for ensuring full compliance with the National Building Code of India (NBC 2016), the Mumbai Municipal Corporation (BMC) building bylaws, and all applicable structural engineering standards as prescribed by the Bureau of Indian Standards (BIS).</w:t>
      </w:r>
    </w:p>
    <w:p>
      <w:pPr>
        <w:pStyle w:val="BodyText"/>
      </w:pPr>
      <w:r>
        <w:t xml:space="preserve">2. Line Items and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Civil Engineer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Structural design review and load calculation for 28-storey reinforced concrete frame (Civil Engineer – Senior, 15+ yrs experience)</w:t>
            </w:r>
          </w:p>
        </w:tc>
        <w:tc>
          <w:tcPr/>
          <w:p>
            <w:pPr>
              <w:pStyle w:val="Compact"/>
              <w:jc w:val="left"/>
            </w:pPr>
            <w:r>
              <w:t xml:space="preserve">45 working days</w:t>
            </w:r>
          </w:p>
        </w:tc>
        <w:tc>
          <w:tcPr/>
          <w:p>
            <w:pPr>
              <w:pStyle w:val="Compact"/>
              <w:jc w:val="left"/>
            </w:pPr>
            <w:r>
              <w:t xml:space="preserve">₹ 18,500/day</w:t>
            </w:r>
          </w:p>
        </w:tc>
        <w:tc>
          <w:tcPr/>
          <w:p>
            <w:pPr>
              <w:pStyle w:val="Compact"/>
              <w:jc w:val="left"/>
            </w:pPr>
            <w:r>
              <w:t xml:space="preserve">₹ 8,32,500</w:t>
            </w:r>
          </w:p>
        </w:tc>
      </w:tr>
      <w:tr>
        <w:tc>
          <w:tcPr/>
          <w:p>
            <w:pPr>
              <w:pStyle w:val="Compact"/>
              <w:jc w:val="left"/>
            </w:pPr>
            <w:r>
              <w:t xml:space="preserve">2</w:t>
            </w:r>
          </w:p>
        </w:tc>
        <w:tc>
          <w:tcPr/>
          <w:p>
            <w:pPr>
              <w:pStyle w:val="Compact"/>
              <w:jc w:val="left"/>
            </w:pPr>
            <w:r>
              <w:t xml:space="preserve">On-site supervision of foundation and pile driving works at Worli, Mumbai (Civil Engineer – Resident Engineer)</w:t>
            </w:r>
          </w:p>
        </w:tc>
        <w:tc>
          <w:tcPr/>
          <w:p>
            <w:pPr>
              <w:pStyle w:val="Compact"/>
              <w:jc w:val="left"/>
            </w:pPr>
            <w:r>
              <w:t xml:space="preserve">90 working days</w:t>
            </w:r>
          </w:p>
        </w:tc>
        <w:tc>
          <w:tcPr/>
          <w:p>
            <w:pPr>
              <w:pStyle w:val="Compact"/>
              <w:jc w:val="left"/>
            </w:pPr>
            <w:r>
              <w:t xml:space="preserve">₹ 12,000/day</w:t>
            </w:r>
          </w:p>
        </w:tc>
        <w:tc>
          <w:tcPr/>
          <w:p>
            <w:pPr>
              <w:pStyle w:val="Compact"/>
              <w:jc w:val="left"/>
            </w:pPr>
            <w:r>
              <w:t xml:space="preserve">₹ 10,80,000</w:t>
            </w:r>
          </w:p>
        </w:tc>
      </w:tr>
      <w:tr>
        <w:tc>
          <w:tcPr/>
          <w:p>
            <w:pPr>
              <w:pStyle w:val="Compact"/>
              <w:jc w:val="left"/>
            </w:pPr>
            <w:r>
              <w:t xml:space="preserve">3</w:t>
            </w:r>
          </w:p>
        </w:tc>
        <w:tc>
          <w:tcPr/>
          <w:p>
            <w:pPr>
              <w:pStyle w:val="Compact"/>
              <w:jc w:val="left"/>
            </w:pPr>
            <w:r>
              <w:t xml:space="preserve">Geotechnical report interpretation and soil-structure interaction analysis for India Mumbai coastal zone conditions</w:t>
            </w:r>
          </w:p>
        </w:tc>
        <w:tc>
          <w:tcPr/>
          <w:p>
            <w:pPr>
              <w:pStyle w:val="Compact"/>
              <w:jc w:val="left"/>
            </w:pPr>
            <w:r>
              <w:t xml:space="preserve">15 working days</w:t>
            </w:r>
          </w:p>
        </w:tc>
        <w:tc>
          <w:tcPr/>
          <w:p>
            <w:pPr>
              <w:pStyle w:val="Compact"/>
              <w:jc w:val="left"/>
            </w:pPr>
            <w:r>
              <w:t xml:space="preserve">₹ 15,000/day</w:t>
            </w:r>
          </w:p>
        </w:tc>
        <w:tc>
          <w:tcPr/>
          <w:p>
            <w:pPr>
              <w:pStyle w:val="Compact"/>
              <w:jc w:val="left"/>
            </w:pPr>
            <w:r>
              <w:t xml:space="preserve">₹ 2,25,000</w:t>
            </w:r>
          </w:p>
        </w:tc>
      </w:tr>
      <w:tr>
        <w:tc>
          <w:tcPr/>
          <w:p>
            <w:pPr>
              <w:pStyle w:val="Compact"/>
              <w:jc w:val="left"/>
            </w:pPr>
            <w:r>
              <w:t xml:space="preserve">4</w:t>
            </w:r>
          </w:p>
        </w:tc>
        <w:tc>
          <w:tcPr/>
          <w:p>
            <w:pPr>
              <w:pStyle w:val="Compact"/>
              <w:jc w:val="left"/>
            </w:pPr>
            <w:r>
              <w:t xml:space="preserve">Preparation of as-built drawings, structural audit reports, and compliance documentation for BMC, Mumbai</w:t>
            </w:r>
          </w:p>
        </w:tc>
        <w:tc>
          <w:tcPr/>
          <w:p>
            <w:pPr>
              <w:pStyle w:val="Compact"/>
              <w:jc w:val="left"/>
            </w:pPr>
            <w:r>
              <w:t xml:space="preserve">30 working days</w:t>
            </w:r>
          </w:p>
        </w:tc>
        <w:tc>
          <w:tcPr/>
          <w:p>
            <w:pPr>
              <w:pStyle w:val="Compact"/>
              <w:jc w:val="left"/>
            </w:pPr>
            <w:r>
              <w:t xml:space="preserve">₹ 10,000/day</w:t>
            </w:r>
          </w:p>
        </w:tc>
        <w:tc>
          <w:tcPr/>
          <w:p>
            <w:pPr>
              <w:pStyle w:val="Compact"/>
              <w:jc w:val="left"/>
            </w:pPr>
            <w:r>
              <w:t xml:space="preserve">₹ 3,00,000</w:t>
            </w:r>
          </w:p>
        </w:tc>
      </w:tr>
      <w:tr>
        <w:tc>
          <w:tcPr/>
          <w:p>
            <w:pPr>
              <w:pStyle w:val="Compact"/>
              <w:jc w:val="left"/>
            </w:pPr>
            <w:r>
              <w:t xml:space="preserve">5</w:t>
            </w:r>
          </w:p>
        </w:tc>
        <w:tc>
          <w:tcPr/>
          <w:p>
            <w:pPr>
              <w:pStyle w:val="Compact"/>
              <w:jc w:val="left"/>
            </w:pPr>
            <w:r>
              <w:t xml:space="preserve">Third-party structural safety certification and seismic zone IV compliance verification (Mumbai, India)</w:t>
            </w:r>
          </w:p>
        </w:tc>
        <w:tc>
          <w:tcPr/>
          <w:p>
            <w:pPr>
              <w:pStyle w:val="Compact"/>
              <w:jc w:val="left"/>
            </w:pPr>
            <w:r>
              <w:t xml:space="preserve">10 working days</w:t>
            </w:r>
          </w:p>
        </w:tc>
        <w:tc>
          <w:tcPr/>
          <w:p>
            <w:pPr>
              <w:pStyle w:val="Compact"/>
              <w:jc w:val="left"/>
            </w:pPr>
            <w:r>
              <w:t xml:space="preserve">₹ 20,000/day</w:t>
            </w:r>
          </w:p>
        </w:tc>
        <w:tc>
          <w:tcPr/>
          <w:p>
            <w:pPr>
              <w:pStyle w:val="Compact"/>
              <w:jc w:val="left"/>
            </w:pPr>
            <w:r>
              <w:t xml:space="preserve">₹ 2,00,000</w:t>
            </w:r>
          </w:p>
        </w:tc>
      </w:tr>
      <w:tr>
        <w:tc>
          <w:tcPr/>
          <w:p>
            <w:pPr>
              <w:pStyle w:val="Compact"/>
              <w:jc w:val="left"/>
            </w:pPr>
            <w:r>
              <w:t xml:space="preserve">6</w:t>
            </w:r>
          </w:p>
        </w:tc>
        <w:tc>
          <w:tcPr/>
          <w:p>
            <w:pPr>
              <w:pStyle w:val="Compact"/>
              <w:jc w:val="left"/>
            </w:pPr>
            <w:r>
              <w:t xml:space="preserve">Coordination with municipal authorities, fire department, and environmental agencies in India Mumbai for statutory approvals</w:t>
            </w:r>
          </w:p>
        </w:tc>
        <w:tc>
          <w:tcPr/>
          <w:p>
            <w:pPr>
              <w:pStyle w:val="Compact"/>
              <w:jc w:val="left"/>
            </w:pPr>
            <w:r>
              <w:t xml:space="preserve">20 working days</w:t>
            </w:r>
          </w:p>
        </w:tc>
        <w:tc>
          <w:tcPr/>
          <w:p>
            <w:pPr>
              <w:pStyle w:val="Compact"/>
              <w:jc w:val="left"/>
            </w:pPr>
            <w:r>
              <w:t xml:space="preserve">₹ 8,500/day</w:t>
            </w:r>
          </w:p>
        </w:tc>
        <w:tc>
          <w:tcPr/>
          <w:p>
            <w:pPr>
              <w:pStyle w:val="Compact"/>
              <w:jc w:val="left"/>
            </w:pPr>
            <w:r>
              <w:t xml:space="preserve">₹ 1,70,000</w:t>
            </w:r>
          </w:p>
        </w:tc>
      </w:tr>
      <w:tr>
        <w:tc>
          <w:tcPr>
            <w:gridSpan w:val="4"/>
          </w:tcPr>
          <w:p>
            <w:pPr>
              <w:pStyle w:val="Compact"/>
              <w:jc w:val="right"/>
            </w:pPr>
            <w:r>
              <w:t xml:space="preserve">Subtotal (INR):</w:t>
            </w:r>
          </w:p>
        </w:tc>
        <w:tc>
          <w:tcPr/>
          <w:p>
            <w:pPr>
              <w:pStyle w:val="Compact"/>
              <w:jc w:val="left"/>
            </w:pPr>
            <w:r>
              <w:t xml:space="preserve">₹ 28,07,500</w:t>
            </w:r>
          </w:p>
        </w:tc>
      </w:tr>
      <w:tr>
        <w:tc>
          <w:tcPr>
            <w:gridSpan w:val="4"/>
          </w:tcPr>
          <w:p>
            <w:pPr>
              <w:pStyle w:val="Compact"/>
              <w:jc w:val="right"/>
            </w:pPr>
            <w:r>
              <w:t xml:space="preserve">GST @ 18% (as applicable in India):</w:t>
            </w:r>
          </w:p>
        </w:tc>
        <w:tc>
          <w:tcPr/>
          <w:p>
            <w:pPr>
              <w:pStyle w:val="Compact"/>
              <w:jc w:val="left"/>
            </w:pPr>
            <w:r>
              <w:t xml:space="preserve">₹ 5,05,350</w:t>
            </w:r>
          </w:p>
        </w:tc>
      </w:tr>
      <w:tr>
        <w:tc>
          <w:tcPr>
            <w:gridSpan w:val="4"/>
          </w:tcPr>
          <w:p>
            <w:pPr>
              <w:pStyle w:val="Compact"/>
              <w:jc w:val="right"/>
            </w:pPr>
            <w:r>
              <w:t xml:space="preserve">Grand Total (INR):</w:t>
            </w:r>
          </w:p>
        </w:tc>
        <w:tc>
          <w:tcPr/>
          <w:p>
            <w:pPr>
              <w:pStyle w:val="Compact"/>
              <w:jc w:val="left"/>
            </w:pPr>
            <w:r>
              <w:t xml:space="preserve">₹ 33,12,850</w:t>
            </w:r>
          </w:p>
        </w:tc>
      </w:tr>
    </w:tbl>
    <w:p>
      <w:pPr>
        <w:pStyle w:val="BodyText"/>
      </w:pPr>
      <w:r>
        <w:rPr>
          <w:bCs/>
          <w:b/>
        </w:rPr>
        <w:t xml:space="preserve">GST Note:</w:t>
      </w:r>
      <w:r>
        <w:t xml:space="preserve"> </w:t>
      </w:r>
      <w:r>
        <w:t xml:space="preserve">The above</w:t>
      </w:r>
      <w:r>
        <w:t xml:space="preserve"> </w:t>
      </w:r>
      <w:r>
        <w:t xml:space="preserve">Purchase Order</w:t>
      </w:r>
      <w:r>
        <w:t xml:space="preserve"> </w:t>
      </w:r>
      <w:r>
        <w:t xml:space="preserve">amounts are exclusive of Goods and Services Tax (GST) at 18%, which shall be levied as per the Central Goods and Services Tax Act, 2017, applicable in</w:t>
      </w:r>
      <w:r>
        <w:t xml:space="preserve"> </w:t>
      </w:r>
      <w:r>
        <w:t xml:space="preserve">India Mumbai</w:t>
      </w:r>
      <w:r>
        <w:t xml:space="preserve">. The</w:t>
      </w:r>
      <w:r>
        <w:t xml:space="preserve"> </w:t>
      </w:r>
      <w:r>
        <w:t xml:space="preserve">Civil Engineer</w:t>
      </w:r>
      <w:r>
        <w:t xml:space="preserve"> </w:t>
      </w:r>
      <w:r>
        <w:t xml:space="preserve">shall issue a valid GST tax invoice with the correct HSN/SAC code (SAC 998314 – Engineering Services) for each billing cycle.</w:t>
      </w:r>
    </w:p>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Issuing Party and the</w:t>
      </w:r>
      <w:r>
        <w:t xml:space="preserve"> </w:t>
      </w:r>
      <w:r>
        <w:t xml:space="preserve">Civil Engineer</w:t>
      </w:r>
      <w:r>
        <w:t xml:space="preserve"> </w:t>
      </w:r>
      <w:r>
        <w:t xml:space="preserve">upon written acceptance. All services shall be rendered exclusively at the project site in Worli,</w:t>
      </w:r>
      <w:r>
        <w:t xml:space="preserve"> </w:t>
      </w:r>
      <w:r>
        <w:t xml:space="preserve">India Mumbai</w:t>
      </w:r>
      <w:r>
        <w:t xml:space="preserve">, unless otherwise authorized in writing.</w:t>
      </w:r>
    </w:p>
    <w:p>
      <w:pPr>
        <w:numPr>
          <w:ilvl w:val="0"/>
          <w:numId w:val="1001"/>
        </w:numPr>
        <w:pStyle w:val="Compact"/>
      </w:pPr>
      <w:r>
        <w:t xml:space="preserve">The</w:t>
      </w:r>
      <w:r>
        <w:t xml:space="preserve"> </w:t>
      </w:r>
      <w:r>
        <w:t xml:space="preserve">Civil Engineer</w:t>
      </w:r>
      <w:r>
        <w:t xml:space="preserve"> </w:t>
      </w:r>
      <w:r>
        <w:t xml:space="preserve">shall maintain a valid and active registration with the Institution of Engineers (India) – I.E. (India), Mumbai Chapter, and shall produce the original license for verification at the commencement of work.</w:t>
      </w:r>
    </w:p>
    <w:p>
      <w:pPr>
        <w:numPr>
          <w:ilvl w:val="0"/>
          <w:numId w:val="1001"/>
        </w:numPr>
        <w:pStyle w:val="Compact"/>
      </w:pPr>
      <w:r>
        <w:t xml:space="preserve">All structural calculations, design drawings, and engineering reports prepared by the</w:t>
      </w:r>
      <w:r>
        <w:t xml:space="preserve"> </w:t>
      </w:r>
      <w:r>
        <w:t xml:space="preserve">Civil Engineer</w:t>
      </w:r>
      <w:r>
        <w:t xml:space="preserve"> </w:t>
      </w:r>
      <w:r>
        <w:t xml:space="preserve">shall be submitted in both hard copy (3 sets) and soft copy (PDF and editable CAD/BIM format) to the project office in</w:t>
      </w:r>
      <w:r>
        <w:t xml:space="preserve"> </w:t>
      </w:r>
      <w:r>
        <w:t xml:space="preserve">India Mumbai</w:t>
      </w:r>
      <w:r>
        <w:t xml:space="preserve"> </w:t>
      </w:r>
      <w:r>
        <w:t xml:space="preserve">within 7 working days of completion of each milestone.</w:t>
      </w:r>
    </w:p>
    <w:p>
      <w:pPr>
        <w:numPr>
          <w:ilvl w:val="0"/>
          <w:numId w:val="1001"/>
        </w:numPr>
        <w:pStyle w:val="Compact"/>
      </w:pPr>
      <w:r>
        <w:t xml:space="preserve">Payment shall be processed via NEFT/RTGS to the bank account designated by the</w:t>
      </w:r>
      <w:r>
        <w:t xml:space="preserve"> </w:t>
      </w:r>
      <w:r>
        <w:t xml:space="preserve">Civil Engineer</w:t>
      </w:r>
      <w:r>
        <w:t xml:space="preserve">. Invoices must reference this</w:t>
      </w:r>
      <w:r>
        <w:t xml:space="preserve"> </w:t>
      </w:r>
      <w:r>
        <w:t xml:space="preserve">Purchase Order</w:t>
      </w:r>
      <w:r>
        <w:t xml:space="preserve"> </w:t>
      </w:r>
      <w:r>
        <w:t xml:space="preserve">number (PO/CE/MUM/2025/0047) and shall be submitted on the 25th of each calendar month for services rendered in the preceding month.</w:t>
      </w:r>
    </w:p>
    <w:p>
      <w:pPr>
        <w:numPr>
          <w:ilvl w:val="0"/>
          <w:numId w:val="1001"/>
        </w:numPr>
        <w:pStyle w:val="Compact"/>
      </w:pPr>
      <w:r>
        <w:t xml:space="preserve">The</w:t>
      </w:r>
      <w:r>
        <w:t xml:space="preserve"> </w:t>
      </w:r>
      <w:r>
        <w:t xml:space="preserve">Civil Engineer</w:t>
      </w:r>
      <w:r>
        <w:t xml:space="preserve"> </w:t>
      </w:r>
      <w:r>
        <w:t xml:space="preserve">shall indemnify and hold harmless Shree Vardhman Infrastructure Pvt. Ltd. against any claims, losses, or liabilities arising from professional negligence, design errors, or non-compliance with Indian building codes and</w:t>
      </w:r>
      <w:r>
        <w:t xml:space="preserve"> </w:t>
      </w:r>
      <w:r>
        <w:t xml:space="preserve">India Mumbai</w:t>
      </w:r>
      <w:r>
        <w:t xml:space="preserve"> </w:t>
      </w:r>
      <w:r>
        <w:t xml:space="preserve">municipal regulations.</w:t>
      </w:r>
    </w:p>
    <w:p>
      <w:pPr>
        <w:numPr>
          <w:ilvl w:val="0"/>
          <w:numId w:val="1001"/>
        </w:numPr>
        <w:pStyle w:val="Compact"/>
      </w:pPr>
      <w:r>
        <w:t xml:space="preserve">Any variation in scope, additional services, or extension of the</w:t>
      </w:r>
      <w:r>
        <w:t xml:space="preserve"> </w:t>
      </w:r>
      <w:r>
        <w:t xml:space="preserve">Civil Engineer</w:t>
      </w:r>
      <w:r>
        <w:t xml:space="preserve">'s engagement beyond the stipulated duration shall require a formal amendment to this</w:t>
      </w:r>
      <w:r>
        <w:t xml:space="preserve"> </w:t>
      </w:r>
      <w:r>
        <w:t xml:space="preserve">Purchase Order</w:t>
      </w:r>
      <w:r>
        <w:t xml:space="preserve">, signed by both parties.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Any disputes shall be subject to the exclusive jurisdiction of the competent courts in</w:t>
      </w:r>
      <w:r>
        <w:t xml:space="preserve"> </w:t>
      </w:r>
      <w:r>
        <w:t xml:space="preserve">India Mumbai</w:t>
      </w:r>
      <w:r>
        <w:t xml:space="preserve">, Maharashtra.</w:t>
      </w:r>
    </w:p>
    <w:p>
      <w:pPr>
        <w:numPr>
          <w:ilvl w:val="0"/>
          <w:numId w:val="1001"/>
        </w:numPr>
        <w:pStyle w:val="Compact"/>
      </w:pPr>
      <w:r>
        <w:t xml:space="preserve">The</w:t>
      </w:r>
      <w:r>
        <w:t xml:space="preserve"> </w:t>
      </w:r>
      <w:r>
        <w:t xml:space="preserve">Civil Engineer</w:t>
      </w:r>
      <w:r>
        <w:t xml:space="preserve"> </w:t>
      </w:r>
      <w:r>
        <w:t xml:space="preserve">shall comply with all health, safety, and environmental (HSE) protocols as mandated by the Maharashtra Industrial Safety Act and the project-specific safety plan for the</w:t>
      </w:r>
      <w:r>
        <w:t xml:space="preserve"> </w:t>
      </w:r>
      <w:r>
        <w:t xml:space="preserve">India Mumbai</w:t>
      </w:r>
      <w:r>
        <w:t xml:space="preserve"> </w:t>
      </w:r>
      <w:r>
        <w:t xml:space="preserve">site.</w:t>
      </w:r>
    </w:p>
    <w:p>
      <w:pPr>
        <w:numPr>
          <w:ilvl w:val="0"/>
          <w:numId w:val="1001"/>
        </w:numPr>
        <w:pStyle w:val="Compact"/>
      </w:pPr>
      <w:r>
        <w:t xml:space="preserve">Confidentiality: All project data, architectural drawings, and proprietary information shared with the</w:t>
      </w:r>
      <w:r>
        <w:t xml:space="preserve"> </w:t>
      </w:r>
      <w:r>
        <w:t xml:space="preserve">Civil Engineer</w:t>
      </w:r>
      <w:r>
        <w:t xml:space="preserve"> </w:t>
      </w:r>
      <w:r>
        <w:t xml:space="preserve">shall remain the exclusive property of the Issuing Party and shall not be disclosed to any third party without prior written consent.</w:t>
      </w:r>
    </w:p>
    <w:p>
      <w:pPr>
        <w:numPr>
          <w:ilvl w:val="0"/>
          <w:numId w:val="1001"/>
        </w:numPr>
        <w:pStyle w:val="Compact"/>
      </w:pPr>
      <w:r>
        <w:t xml:space="preserve">This</w:t>
      </w:r>
      <w:r>
        <w:t xml:space="preserve"> </w:t>
      </w:r>
      <w:r>
        <w:t xml:space="preserve">Purchase Order</w:t>
      </w:r>
      <w:r>
        <w:t xml:space="preserve"> </w:t>
      </w:r>
      <w:r>
        <w:t xml:space="preserve">is valid for acceptance within 30 days of the issue date. Failure to accept within this period shall render this document null and void.</w:t>
      </w:r>
    </w:p>
    <w:p>
      <w:pPr>
        <w:pStyle w:val="FirstParagraph"/>
      </w:pPr>
      <w:r>
        <w:t xml:space="preserve">4. Acceptance and Authorization</w:t>
      </w:r>
    </w:p>
    <w:p>
      <w:pPr>
        <w:pStyle w:val="BodyText"/>
      </w:pPr>
      <w:r>
        <w:rPr>
          <w:bCs/>
          <w:b/>
        </w:rPr>
        <w:t xml:space="preserve">For and on behalf of Shree Vardhman Infrastructure Pvt. Ltd.</w:t>
      </w:r>
    </w:p>
    <w:p>
      <w:pPr>
        <w:pStyle w:val="BodyText"/>
      </w:pPr>
      <w:r>
        <w:rPr>
          <w:bCs/>
          <w:b/>
        </w:rPr>
        <w:t xml:space="preserve">Authorized Signatory</w:t>
      </w:r>
      <w:r>
        <w:br/>
      </w:r>
      <w:r>
        <w:t xml:space="preserve">Name: Mr. Anil Sharma, Director</w:t>
      </w:r>
      <w:r>
        <w:br/>
      </w:r>
      <w:r>
        <w:t xml:space="preserve">Date: _______________</w:t>
      </w:r>
    </w:p>
    <w:p>
      <w:pPr>
        <w:pStyle w:val="BodyText"/>
      </w:pPr>
      <w:r>
        <w:rPr>
          <w:bCs/>
          <w:b/>
        </w:rPr>
        <w:t xml:space="preserve">For and on behalf of the Civil Engineer</w:t>
      </w:r>
    </w:p>
    <w:p>
      <w:pPr>
        <w:pStyle w:val="BodyText"/>
      </w:pPr>
      <w:r>
        <w:rPr>
          <w:bCs/>
          <w:b/>
        </w:rPr>
        <w:t xml:space="preserve">Mr. Rajesh Kumar Deshmukh</w:t>
      </w:r>
      <w:r>
        <w:br/>
      </w:r>
      <w:r>
        <w:t xml:space="preserve">Civil Engineer – AICTE Reg. No. MH/CE/2019/08834</w:t>
      </w:r>
      <w:r>
        <w:br/>
      </w:r>
      <w:r>
        <w:t xml:space="preserve">Date: _______________</w:t>
      </w:r>
    </w:p>
    <w:p>
      <w:pPr>
        <w:pStyle w:val="BodyText"/>
      </w:pPr>
      <w:r>
        <w:t xml:space="preserve">This</w:t>
      </w:r>
      <w:r>
        <w:t xml:space="preserve"> </w:t>
      </w:r>
      <w:r>
        <w:t xml:space="preserve">Purchase Order</w:t>
      </w:r>
      <w:r>
        <w:t xml:space="preserve"> </w:t>
      </w:r>
      <w:r>
        <w:t xml:space="preserve">(PO/CE/MUM/2025/0047) is a controlled document issued by Shree Vardhman Infrastructure Pvt. Ltd., Mumbai,</w:t>
      </w:r>
      <w:r>
        <w:t xml:space="preserve"> </w:t>
      </w:r>
      <w:r>
        <w:t xml:space="preserve">India</w:t>
      </w:r>
      <w:r>
        <w:t xml:space="preserve">. Unauthorized reproduction or distribution is prohibited. For queries, contact the Procurement Department at procurement@shreevardhman.in. This document is subject to the terms of the Indian Contract Act, 1872, and applicable GST regulations in</w:t>
      </w:r>
      <w:r>
        <w:t xml:space="preserve"> </w:t>
      </w:r>
      <w:r>
        <w:t xml:space="preserve">India Mumbai</w:t>
      </w:r>
      <w:r>
        <w:t xml:space="preserve">.</w:t>
      </w:r>
    </w:p>
    <w:p>
      <w:pPr>
        <w:pStyle w:val="BodyText"/>
      </w:pPr>
      <w:r>
        <w:t xml:space="preserve">Page 1 of 1 | Generated on 15/06/2025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India Mumbai</dc:title>
  <dc:creator/>
  <dc:language>en</dc:language>
  <cp:keywords/>
  <dcterms:created xsi:type="dcterms:W3CDTF">2026-10-10T05:49:04Z</dcterms:created>
  <dcterms:modified xsi:type="dcterms:W3CDTF">2026-10-10T05:49:04Z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