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Kenya Nairobi Infrastructure Development Authority (KNIDA)</w:t>
      </w:r>
    </w:p>
    <w:p>
      <w:pPr>
        <w:pStyle w:val="BodyText"/>
      </w:pPr>
      <w:r>
        <w:t xml:space="preserve">Office of the Chief Engineer | P.O. Box 4521, Nairobi, Kenya</w:t>
      </w:r>
    </w:p>
    <w:p>
      <w:pPr>
        <w:pStyle w:val="BodyText"/>
      </w:pPr>
      <w:r>
        <w:t xml:space="preserve">Tel: +254-20-2710000 | Email: procurement@knida.go.ke</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KNIDA/PO/2025/CE/00847</w:t>
      </w:r>
    </w:p>
    <w:p>
      <w:pPr>
        <w:pStyle w:val="BodyText"/>
      </w:pPr>
      <w:r>
        <w:rPr>
          <w:bCs/>
          <w:b/>
        </w:rPr>
        <w:t xml:space="preserve">Date of Issue:</w:t>
      </w:r>
      <w:r>
        <w:t xml:space="preserve"> </w:t>
      </w:r>
      <w:r>
        <w:t xml:space="preserve">14th June 2025</w:t>
      </w:r>
    </w:p>
    <w:p>
      <w:pPr>
        <w:pStyle w:val="BodyText"/>
      </w:pPr>
      <w:r>
        <w:rPr>
          <w:bCs/>
          <w:b/>
        </w:rPr>
        <w:t xml:space="preserve">Project Location:</w:t>
      </w:r>
      <w:r>
        <w:t xml:space="preserve"> </w:t>
      </w:r>
      <w:r>
        <w:t xml:space="preserve">Kenya Nairobi, Westlands District</w:t>
      </w:r>
    </w:p>
    <w:p>
      <w:pPr>
        <w:pStyle w:val="BodyText"/>
      </w:pPr>
      <w:r>
        <w:rPr>
          <w:bCs/>
          <w:b/>
        </w:rPr>
        <w:t xml:space="preserve">Project Reference:</w:t>
      </w:r>
      <w:r>
        <w:t xml:space="preserve"> </w:t>
      </w:r>
      <w:r>
        <w:t xml:space="preserve">Nairobi Urban Road Rehabilitation Phase III</w:t>
      </w:r>
    </w:p>
    <w:p>
      <w:pPr>
        <w:pStyle w:val="BodyText"/>
      </w:pPr>
      <w:r>
        <w:rPr>
          <w:bCs/>
          <w:b/>
        </w:rPr>
        <w:t xml:space="preserve">Validity Period:</w:t>
      </w:r>
      <w:r>
        <w:t xml:space="preserve"> </w:t>
      </w:r>
      <w:r>
        <w:t xml:space="preserve">90 days from date of issue</w:t>
      </w:r>
    </w:p>
    <w:bookmarkEnd w:id="21"/>
    <w:bookmarkStart w:id="22" w:name="contractor-civil-engineer-details"/>
    <w:p>
      <w:pPr>
        <w:pStyle w:val="Heading3"/>
      </w:pPr>
      <w:r>
        <w:t xml:space="preserve">Contractor / Civil Engineer Details</w:t>
      </w:r>
    </w:p>
    <w:p>
      <w:pPr>
        <w:pStyle w:val="FirstParagraph"/>
      </w:pPr>
      <w:r>
        <w:rPr>
          <w:bCs/>
          <w:b/>
        </w:rPr>
        <w:t xml:space="preserve">Name:</w:t>
      </w:r>
      <w:r>
        <w:t xml:space="preserve"> </w:t>
      </w:r>
      <w:r>
        <w:t xml:space="preserve">Mr. David Mwangi Ochieng</w:t>
      </w:r>
    </w:p>
    <w:p>
      <w:pPr>
        <w:pStyle w:val="BodyText"/>
      </w:pPr>
      <w:r>
        <w:rPr>
          <w:bCs/>
          <w:b/>
        </w:rPr>
        <w:t xml:space="preserve">Title:</w:t>
      </w:r>
      <w:r>
        <w:t xml:space="preserve"> </w:t>
      </w:r>
      <w:r>
        <w:t xml:space="preserve">Lead Civil Engineer, Mwangi &amp; Associates Engineering Ltd.</w:t>
      </w:r>
    </w:p>
    <w:p>
      <w:pPr>
        <w:pStyle w:val="BodyText"/>
      </w:pPr>
      <w:r>
        <w:rPr>
          <w:bCs/>
          <w:b/>
        </w:rPr>
        <w:t xml:space="preserve">License No.:</w:t>
      </w:r>
      <w:r>
        <w:t xml:space="preserve"> </w:t>
      </w:r>
      <w:r>
        <w:t xml:space="preserve">KE/CE/2019/04521</w:t>
      </w:r>
    </w:p>
    <w:p>
      <w:pPr>
        <w:pStyle w:val="BodyText"/>
      </w:pPr>
      <w:r>
        <w:rPr>
          <w:bCs/>
          <w:b/>
        </w:rPr>
        <w:t xml:space="preserve">Address:</w:t>
      </w:r>
      <w:r>
        <w:t xml:space="preserve"> </w:t>
      </w:r>
      <w:r>
        <w:t xml:space="preserve">3rd Floor, Harambee Towers, Moi Avenue, Kenya Nairobi</w:t>
      </w:r>
    </w:p>
    <w:p>
      <w:pPr>
        <w:pStyle w:val="BodyText"/>
      </w:pPr>
      <w:r>
        <w:rPr>
          <w:bCs/>
          <w:b/>
        </w:rPr>
        <w:t xml:space="preserve">Tel:</w:t>
      </w:r>
      <w:r>
        <w:t xml:space="preserve"> </w:t>
      </w:r>
      <w:r>
        <w:t xml:space="preserve">+254-722-345-678</w:t>
      </w:r>
    </w:p>
    <w:p>
      <w:pPr>
        <w:pStyle w:val="BodyText"/>
      </w:pPr>
      <w:r>
        <w:rPr>
          <w:bCs/>
          <w:b/>
        </w:rPr>
        <w:t xml:space="preserve">Email:</w:t>
      </w:r>
      <w:r>
        <w:t xml:space="preserve"> </w:t>
      </w:r>
      <w:r>
        <w:t xml:space="preserve">d.ochieng@mwaengineers.co.ke</w:t>
      </w:r>
    </w:p>
    <w:bookmarkEnd w:id="22"/>
    <w:p>
      <w:pPr>
        <w:pStyle w:val="BodyText"/>
      </w:pPr>
      <w:r>
        <w:t xml:space="preserve">This</w:t>
      </w:r>
      <w:r>
        <w:t xml:space="preserve"> </w:t>
      </w:r>
      <w:r>
        <w:t xml:space="preserve">Purchase Order</w:t>
      </w:r>
      <w:r>
        <w:t xml:space="preserve"> </w:t>
      </w:r>
      <w:r>
        <w:t xml:space="preserve">is issued by the Kenya Nairobi Infrastructure Development Authority (KNIDA) to engage the services of a qualified</w:t>
      </w:r>
      <w:r>
        <w:t xml:space="preserve"> </w:t>
      </w:r>
      <w:r>
        <w:t xml:space="preserve">Civil Engineer</w:t>
      </w:r>
      <w:r>
        <w:t xml:space="preserve"> </w:t>
      </w:r>
      <w:r>
        <w:t xml:space="preserve">for the design, supervision, and technical oversight of civil infrastructure works within the Kenya Nairobi metropolitan area. This document constitutes a binding procurement instrument and shall be governed by the Public Procurement and Asset Disposal Act, 2015 of Kenya, as well as the Kenya Nairobi County Government Procurement Regulations.</w:t>
      </w:r>
    </w:p>
    <w:p>
      <w:pPr>
        <w:pStyle w:val="BodyText"/>
      </w:pPr>
      <w:r>
        <w:t xml:space="preserve">1. Scope of Work – Civil Engineer Services</w:t>
      </w:r>
    </w:p>
    <w:p>
      <w:pPr>
        <w:pStyle w:val="BodyText"/>
      </w:pPr>
      <w:r>
        <w:t xml:space="preserve">The</w:t>
      </w:r>
      <w:r>
        <w:t xml:space="preserve"> </w:t>
      </w:r>
      <w:r>
        <w:t xml:space="preserve">Civil Engineer</w:t>
      </w:r>
      <w:r>
        <w:t xml:space="preserve"> </w:t>
      </w:r>
      <w:r>
        <w:t xml:space="preserve">engaged under this</w:t>
      </w:r>
      <w:r>
        <w:t xml:space="preserve"> </w:t>
      </w:r>
      <w:r>
        <w:t xml:space="preserve">Purchase Order</w:t>
      </w:r>
      <w:r>
        <w:t xml:space="preserve"> </w:t>
      </w:r>
      <w:r>
        <w:t xml:space="preserve">shall provide the following professional services in Kenya Nairobi:</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Location (Kenya Nairobi)</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Structural design and engineering drawings for the Mombasa Road flyover rehabilitation, including load calculations, material specifications, and construction methodology plans.</w:t>
            </w:r>
          </w:p>
        </w:tc>
        <w:tc>
          <w:tcPr/>
          <w:p>
            <w:pPr>
              <w:pStyle w:val="Compact"/>
              <w:jc w:val="left"/>
            </w:pPr>
            <w:r>
              <w:t xml:space="preserve">Mombasa Road, Kenya Nairobi</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On-site supervision and quality assurance of civil works including concrete pouring, steel reinforcement, and road sub-base preparation for the Westlands drainage improvement project.</w:t>
            </w:r>
          </w:p>
        </w:tc>
        <w:tc>
          <w:tcPr/>
          <w:p>
            <w:pPr>
              <w:pStyle w:val="Compact"/>
              <w:jc w:val="left"/>
            </w:pPr>
            <w:r>
              <w:t xml:space="preserve">Westlands, Kenya Nairobi</w:t>
            </w:r>
          </w:p>
        </w:tc>
        <w:tc>
          <w:tcPr/>
          <w:p>
            <w:pPr>
              <w:pStyle w:val="Compact"/>
              <w:jc w:val="left"/>
            </w:pPr>
            <w:r>
              <w:t xml:space="preserve">120 days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Geotechnical investigation review and foundation design assessment for the new Kenya Nairobi County Government office block at Ngong Road.</w:t>
            </w:r>
          </w:p>
        </w:tc>
        <w:tc>
          <w:tcPr/>
          <w:p>
            <w:pPr>
              <w:pStyle w:val="Compact"/>
              <w:jc w:val="left"/>
            </w:pPr>
            <w:r>
              <w:t xml:space="preserve">Ngong Road, Kenya Nairobi</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Preparation of as-built drawings, final engineering reports, and compliance documentation for all civil works completed under this Purchase Order in Kenya Nairobi.</w:t>
            </w:r>
          </w:p>
        </w:tc>
        <w:tc>
          <w:tcPr/>
          <w:p>
            <w:pPr>
              <w:pStyle w:val="Compact"/>
              <w:jc w:val="left"/>
            </w:pPr>
            <w:r>
              <w:t xml:space="preserve">Various sites, Kenya Nairobi</w:t>
            </w:r>
          </w:p>
        </w:tc>
        <w:tc>
          <w:tcPr/>
          <w:p>
            <w:pPr>
              <w:pStyle w:val="Compact"/>
              <w:jc w:val="left"/>
            </w:pPr>
            <w:r>
              <w:t xml:space="preserve">15 days</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Emergency structural assessment and remedial design for the collapsed retaining wall at the Nairobi River flood mitigation zone, including immediate safety recommendations.</w:t>
            </w:r>
          </w:p>
        </w:tc>
        <w:tc>
          <w:tcPr/>
          <w:p>
            <w:pPr>
              <w:pStyle w:val="Compact"/>
              <w:jc w:val="left"/>
            </w:pPr>
            <w:r>
              <w:t xml:space="preserve">Nairobi River, Kenya Nairobi</w:t>
            </w:r>
          </w:p>
        </w:tc>
        <w:tc>
          <w:tcPr/>
          <w:p>
            <w:pPr>
              <w:pStyle w:val="Compact"/>
              <w:jc w:val="left"/>
            </w:pPr>
            <w:r>
              <w:t xml:space="preserve">10 days</w:t>
            </w:r>
          </w:p>
        </w:tc>
        <w:tc>
          <w:tcPr/>
          <w:p>
            <w:pPr>
              <w:pStyle w:val="Compact"/>
              <w:jc w:val="left"/>
            </w:pPr>
            <w:r>
              <w:t xml:space="preserve">Lump Sum</w:t>
            </w:r>
          </w:p>
        </w:tc>
        <w:tc>
          <w:tcPr/>
          <w:p>
            <w:pPr>
              <w:pStyle w:val="Compact"/>
              <w:jc w:val="left"/>
            </w:pPr>
            <w:r>
              <w:t xml:space="preserve">680,000</w:t>
            </w:r>
          </w:p>
        </w:tc>
        <w:tc>
          <w:tcPr/>
          <w:p>
            <w:pPr>
              <w:pStyle w:val="Compact"/>
              <w:jc w:val="left"/>
            </w:pPr>
            <w:r>
              <w:t xml:space="preserve">680,000</w:t>
            </w:r>
          </w:p>
        </w:tc>
      </w:tr>
    </w:tbl>
    <w:p>
      <w:pPr>
        <w:pStyle w:val="BodyText"/>
      </w:pPr>
      <w:r>
        <w:t xml:space="preserve">Subtotal: KES 9,225,000</w:t>
      </w:r>
    </w:p>
    <w:p>
      <w:pPr>
        <w:pStyle w:val="BodyText"/>
      </w:pPr>
      <w:r>
        <w:t xml:space="preserve">VAT (16%): KES 1,476,000</w:t>
      </w:r>
    </w:p>
    <w:p>
      <w:pPr>
        <w:pStyle w:val="BodyText"/>
      </w:pPr>
      <w:r>
        <w:t xml:space="preserve">Grand Total: KES 10,701,000 (Ten Million Seven Hundred and One Thousand Kenya Shillings Only)</w:t>
      </w:r>
    </w:p>
    <w:p>
      <w:pPr>
        <w:pStyle w:val="BodyText"/>
      </w:pPr>
      <w:r>
        <w:t xml:space="preserve">2. Terms and Conditions of this Purchase Order</w:t>
      </w:r>
    </w:p>
    <w:p>
      <w:pPr>
        <w:pStyle w:val="BodyText"/>
      </w:pPr>
      <w:r>
        <w:rPr>
          <w:bCs/>
          <w:b/>
        </w:rPr>
        <w:t xml:space="preserve">2.1</w:t>
      </w:r>
      <w:r>
        <w:t xml:space="preserve"> </w:t>
      </w:r>
      <w:r>
        <w:t xml:space="preserve">This Purchase Order is issued in accordance with the procurement policies of the Kenya Nairobi County Government and the Public Procurement and Asset Disposal Act, 2015. All services rendered by the Civil Engineer shall comply with the Kenya Bureau of Standards (KEBS) and the National Environment Management Authority (NEMA) regulations applicable in Kenya Nairobi.</w:t>
      </w:r>
    </w:p>
    <w:p>
      <w:pPr>
        <w:pStyle w:val="BodyText"/>
      </w:pPr>
      <w:r>
        <w:rPr>
          <w:bCs/>
          <w:b/>
        </w:rPr>
        <w:t xml:space="preserve">2.2</w:t>
      </w:r>
      <w:r>
        <w:t xml:space="preserve"> </w:t>
      </w:r>
      <w:r>
        <w:t xml:space="preserve">The Civil Engineer shall hold a valid professional license issued by the Engineers Registration Board of Kenya and shall maintain professional indemnity insurance of not less than KES 50,000,000 for the duration of this Purchase Order. Proof of insurance shall be submitted prior to commencement of works in Kenya Nairobi.</w:t>
      </w:r>
    </w:p>
    <w:p>
      <w:pPr>
        <w:pStyle w:val="BodyText"/>
      </w:pPr>
      <w:r>
        <w:rPr>
          <w:bCs/>
          <w:b/>
        </w:rPr>
        <w:t xml:space="preserve">2.3</w:t>
      </w:r>
      <w:r>
        <w:t xml:space="preserve"> </w:t>
      </w:r>
      <w:r>
        <w:t xml:space="preserve">Payment shall be made within thirty (30) days of receipt of a valid invoice and satisfactory completion certificate for each milestone. All payments shall be made in Kenya Shillings (KES) via bank transfer to the account designated by the Civil Engineer.</w:t>
      </w:r>
    </w:p>
    <w:p>
      <w:pPr>
        <w:pStyle w:val="BodyText"/>
      </w:pPr>
      <w:r>
        <w:rPr>
          <w:bCs/>
          <w:b/>
        </w:rPr>
        <w:t xml:space="preserve">2.4</w:t>
      </w:r>
      <w:r>
        <w:t xml:space="preserve"> </w:t>
      </w:r>
      <w:r>
        <w:t xml:space="preserve">The Civil Engineer shall submit weekly progress reports to the KNIDA Project Manager stationed in Kenya Nairobi. Failure to submit reports for two consecutive weeks shall constitute a material breach of this Purchase Order.</w:t>
      </w:r>
    </w:p>
    <w:p>
      <w:pPr>
        <w:pStyle w:val="BodyText"/>
      </w:pPr>
      <w:r>
        <w:rPr>
          <w:bCs/>
          <w:b/>
        </w:rPr>
        <w:t xml:space="preserve">2.5</w:t>
      </w:r>
      <w:r>
        <w:t xml:space="preserve"> </w:t>
      </w:r>
      <w:r>
        <w:t xml:space="preserve">All engineering designs, drawings, and reports produced under this Purchase Order shall become the exclusive property of the Kenya Nairobi Infrastructure Development Authority upon full payment. The Civil Engineer shall not reuse, reproduce, or disclose such documents to any third party without written consent.</w:t>
      </w:r>
    </w:p>
    <w:p>
      <w:pPr>
        <w:pStyle w:val="BodyText"/>
      </w:pPr>
      <w:r>
        <w:rPr>
          <w:bCs/>
          <w:b/>
        </w:rPr>
        <w:t xml:space="preserve">2.6</w:t>
      </w:r>
      <w:r>
        <w:t xml:space="preserve"> </w:t>
      </w:r>
      <w:r>
        <w:t xml:space="preserve">The Civil Engineer shall comply with all occupational health and safety standards as prescribed by the Occupational Safety and Health Act, 2007 of Kenya. All site visits within Kenya Nairobi shall be conducted in full compliance with PPE requirements.</w:t>
      </w:r>
    </w:p>
    <w:p>
      <w:pPr>
        <w:pStyle w:val="BodyText"/>
      </w:pPr>
      <w:r>
        <w:rPr>
          <w:bCs/>
          <w:b/>
        </w:rPr>
        <w:t xml:space="preserve">2.7</w:t>
      </w:r>
      <w:r>
        <w:t xml:space="preserve"> </w:t>
      </w:r>
      <w:r>
        <w:t xml:space="preserve">Any variation or amendment to the scope of work defined in this Purchase Order must be approved in writing by both parties. No additional work shall be undertaken by the Civil Engineer without a formal variation order issued by KNIDA.</w:t>
      </w:r>
    </w:p>
    <w:p>
      <w:pPr>
        <w:pStyle w:val="BodyText"/>
      </w:pPr>
      <w:r>
        <w:rPr>
          <w:bCs/>
          <w:b/>
        </w:rPr>
        <w:t xml:space="preserve">2.8</w:t>
      </w:r>
      <w:r>
        <w:t xml:space="preserve"> </w:t>
      </w:r>
      <w:r>
        <w:t xml:space="preserve">Disputes arising from this Purchase Order shall be resolved through mediation in Kenya Nairobi in accordance with the Arbitration Act, 1995 of Kenya. The courts of Kenya Nairobi shall have exclusive jurisdiction.</w:t>
      </w:r>
    </w:p>
    <w:p>
      <w:pPr>
        <w:pStyle w:val="BodyText"/>
      </w:pPr>
      <w:r>
        <w:t xml:space="preserve">3. Acceptance and Authorization</w:t>
      </w:r>
    </w:p>
    <w:p>
      <w:pPr>
        <w:pStyle w:val="BodyText"/>
      </w:pPr>
      <w:r>
        <w:t xml:space="preserve">By signing below, both parties acknowledge and accept the terms, conditions, and scope of work outlined in this Purchase Order. The Civil Engineer confirms that all services described herein fall within their professional competence and licensure as a registered Civil Engineer in Kenya.</w:t>
      </w:r>
    </w:p>
    <w:p>
      <w:pPr>
        <w:pStyle w:val="BodyText"/>
      </w:pPr>
      <w:r>
        <w:rPr>
          <w:bCs/>
          <w:b/>
        </w:rPr>
        <w:t xml:space="preserve">For and on behalf of KNIDA (Buyer)</w:t>
      </w:r>
      <w:r>
        <w:br/>
      </w:r>
      <w:r>
        <w:t xml:space="preserve">Name: Hon. Grace Wanjiku Kamau</w:t>
      </w:r>
      <w:r>
        <w:br/>
      </w:r>
      <w:r>
        <w:t xml:space="preserve">Title: Director of Infrastructure, Kenya Nairobi</w:t>
      </w:r>
      <w:r>
        <w:br/>
      </w:r>
      <w:r>
        <w:t xml:space="preserve">Date: _________________________</w:t>
      </w:r>
    </w:p>
    <w:p>
      <w:pPr>
        <w:pStyle w:val="BodyText"/>
      </w:pPr>
      <w:r>
        <w:rPr>
          <w:bCs/>
          <w:b/>
        </w:rPr>
        <w:t xml:space="preserve">For and on behalf of the Civil Engineer (Supplier)</w:t>
      </w:r>
      <w:r>
        <w:br/>
      </w:r>
      <w:r>
        <w:t xml:space="preserve">Name: Mr. David Mwangi Ochieng</w:t>
      </w:r>
      <w:r>
        <w:br/>
      </w:r>
      <w:r>
        <w:t xml:space="preserve">Title: Lead Civil Engineer, Mwangi &amp; Associates</w:t>
      </w:r>
      <w:r>
        <w:br/>
      </w:r>
      <w:r>
        <w:t xml:space="preserve">Date: _________________________</w:t>
      </w:r>
    </w:p>
    <w:p>
      <w:pPr>
        <w:pStyle w:val="BodyText"/>
      </w:pPr>
      <w:r>
        <w:t xml:space="preserve">This Purchase Order (KNIDA/PO/2025/CE/00847) is valid for 90 days from the date of issue. It is not transferable and cannot be assigned to any third party without prior written consent from the Kenya Nairobi Infrastructure Development Authority. All communications regarding this Purchase Order shall be directed to the KNIDA Procurement Office, Kenya Nairobi. Document reference: KNIDA-CE-2025-0847. Printed in Kenya Nairobi, Republic of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Kenya Nairobi</dc:title>
  <dc:creator/>
  <dc:language>en</dc:language>
  <cp:keywords/>
  <dcterms:created xsi:type="dcterms:W3CDTF">2026-10-10T08:35:02Z</dcterms:created>
  <dcterms:modified xsi:type="dcterms:W3CDTF">2026-10-10T08:35:02Z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