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purchase-order"/>
    <w:p>
      <w:pPr>
        <w:pStyle w:val="Heading1"/>
      </w:pPr>
      <w:r>
        <w:t xml:space="preserve">PURCHASE ORDER</w:t>
      </w:r>
    </w:p>
    <w:p>
      <w:pPr>
        <w:pStyle w:val="FirstParagraph"/>
      </w:pPr>
      <w:r>
        <w:t xml:space="preserve">Capital Infrastructure Projects Ltd.</w:t>
      </w:r>
    </w:p>
    <w:p>
      <w:pPr>
        <w:pStyle w:val="BodyText"/>
      </w:pPr>
      <w:r>
        <w:t xml:space="preserve">Level 12, 181 Featherston Street, Te Aro, Wellington 6011, New Zealand</w:t>
      </w:r>
    </w:p>
    <w:p>
      <w:pPr>
        <w:pStyle w:val="BodyText"/>
      </w:pPr>
      <w:r>
        <w:t xml:space="preserve">Phone: +64 4 472 8800 | Email: procurement@capitalinfra.co.nz | NZBN: 9429045678901</w:t>
      </w:r>
    </w:p>
    <w:bookmarkEnd w:id="20"/>
    <w:p>
      <w:pPr>
        <w:pStyle w:val="BodyText"/>
      </w:pPr>
      <w:r>
        <w:rPr>
          <w:bCs/>
          <w:b/>
        </w:rPr>
        <w:t xml:space="preserve">Purchase Order No.:</w:t>
      </w:r>
      <w:r>
        <w:t xml:space="preserve"> </w:t>
      </w:r>
      <w:r>
        <w:t xml:space="preserve">PO-2025-WLG-0472</w:t>
      </w:r>
      <w:r>
        <w:br/>
      </w:r>
      <w:r>
        <w:rPr>
          <w:bCs/>
          <w:b/>
        </w:rPr>
        <w:t xml:space="preserve">Date of Issue:</w:t>
      </w:r>
      <w:r>
        <w:t xml:space="preserve"> </w:t>
      </w:r>
      <w:r>
        <w:t xml:space="preserve">14 June 2025</w:t>
      </w:r>
      <w:r>
        <w:br/>
      </w:r>
      <w:r>
        <w:rPr>
          <w:bCs/>
          <w:b/>
        </w:rPr>
        <w:t xml:space="preserve">Required Completion:</w:t>
      </w:r>
      <w:r>
        <w:t xml:space="preserve"> </w:t>
      </w:r>
      <w:r>
        <w:t xml:space="preserve">28 November 2025</w:t>
      </w:r>
    </w:p>
    <w:p>
      <w:pPr>
        <w:pStyle w:val="BodyText"/>
      </w:pPr>
      <w:r>
        <w:rPr>
          <w:bCs/>
          <w:b/>
        </w:rPr>
        <w:t xml:space="preserve">Project Reference:</w:t>
      </w:r>
      <w:r>
        <w:t xml:space="preserve"> </w:t>
      </w:r>
      <w:r>
        <w:t xml:space="preserve">WLG-CIV-2025-019</w:t>
      </w:r>
      <w:r>
        <w:br/>
      </w:r>
      <w:r>
        <w:rPr>
          <w:bCs/>
          <w:b/>
        </w:rPr>
        <w:t xml:space="preserve">Project Location:</w:t>
      </w:r>
      <w:r>
        <w:t xml:space="preserve"> </w:t>
      </w:r>
      <w:r>
        <w:t xml:space="preserve">Wellington, New Zealand</w:t>
      </w:r>
      <w:r>
        <w:br/>
      </w:r>
      <w:r>
        <w:rPr>
          <w:bCs/>
          <w:b/>
        </w:rPr>
        <w:t xml:space="preserve">Payment Terms:</w:t>
      </w:r>
      <w:r>
        <w:t xml:space="preserve"> </w:t>
      </w:r>
      <w:r>
        <w:t xml:space="preserve">Net 30 Days</w:t>
      </w:r>
    </w:p>
    <w:p>
      <w:pPr>
        <w:pStyle w:val="BodyText"/>
      </w:pPr>
      <w:r>
        <w:t xml:space="preserve">SUPPLIER / CONTRACTOR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Harbourline Civil Engineering Group Ltd.</w:t>
            </w:r>
          </w:p>
        </w:tc>
        <w:tc>
          <w:tcPr/>
          <w:p>
            <w:pPr>
              <w:pStyle w:val="Compact"/>
              <w:jc w:val="left"/>
            </w:pPr>
            <w:r>
              <w:rPr>
                <w:bCs/>
                <w:b/>
              </w:rPr>
              <w:t xml:space="preserve">NZBN:</w:t>
            </w:r>
            <w:r>
              <w:t xml:space="preserve"> </w:t>
            </w:r>
            <w:r>
              <w:t xml:space="preserve">9429038765432</w:t>
            </w:r>
          </w:p>
        </w:tc>
      </w:tr>
      <w:tr>
        <w:tc>
          <w:tcPr/>
          <w:p>
            <w:pPr>
              <w:pStyle w:val="Compact"/>
              <w:jc w:val="left"/>
            </w:pPr>
            <w:r>
              <w:rPr>
                <w:bCs/>
                <w:b/>
              </w:rPr>
              <w:t xml:space="preserve">Address:</w:t>
            </w:r>
            <w:r>
              <w:t xml:space="preserve"> </w:t>
            </w:r>
            <w:r>
              <w:t xml:space="preserve">Unit 4, 22 Khyber Lane, Karori, Wellington 6022, New Zealand</w:t>
            </w:r>
          </w:p>
        </w:tc>
        <w:tc>
          <w:tcPr/>
          <w:p>
            <w:pPr>
              <w:pStyle w:val="Compact"/>
              <w:jc w:val="left"/>
            </w:pPr>
            <w:r>
              <w:rPr>
                <w:bCs/>
                <w:b/>
              </w:rPr>
              <w:t xml:space="preserve">GST No.:</w:t>
            </w:r>
            <w:r>
              <w:t xml:space="preserve"> </w:t>
            </w:r>
            <w:r>
              <w:t xml:space="preserve">123-456-789</w:t>
            </w:r>
          </w:p>
        </w:tc>
      </w:tr>
      <w:tr>
        <w:tc>
          <w:tcPr/>
          <w:p>
            <w:pPr>
              <w:pStyle w:val="Compact"/>
              <w:jc w:val="left"/>
            </w:pPr>
            <w:r>
              <w:rPr>
                <w:bCs/>
                <w:b/>
              </w:rPr>
              <w:t xml:space="preserve">Primary Contact:</w:t>
            </w:r>
            <w:r>
              <w:t xml:space="preserve"> </w:t>
            </w:r>
            <w:r>
              <w:t xml:space="preserve">Mr. David T. Whitmore, Principal Civil Engineer</w:t>
            </w:r>
          </w:p>
        </w:tc>
        <w:tc>
          <w:tcPr/>
          <w:p>
            <w:pPr>
              <w:pStyle w:val="Compact"/>
              <w:jc w:val="left"/>
            </w:pPr>
            <w:r>
              <w:rPr>
                <w:bCs/>
                <w:b/>
              </w:rPr>
              <w:t xml:space="preserve">Phone:</w:t>
            </w:r>
            <w:r>
              <w:t xml:space="preserve"> </w:t>
            </w:r>
            <w:r>
              <w:t xml:space="preserve">+64 21 987 6543</w:t>
            </w:r>
          </w:p>
        </w:tc>
      </w:tr>
      <w:tr>
        <w:tc>
          <w:tcPr/>
          <w:p>
            <w:pPr>
              <w:pStyle w:val="Compact"/>
              <w:jc w:val="left"/>
            </w:pPr>
            <w:r>
              <w:rPr>
                <w:bCs/>
                <w:b/>
              </w:rPr>
              <w:t xml:space="preserve">Email:</w:t>
            </w:r>
            <w:r>
              <w:t xml:space="preserve"> </w:t>
            </w:r>
            <w:r>
              <w:t xml:space="preserve">d.whitmore@harbourlinecivil.co.nz</w:t>
            </w:r>
          </w:p>
        </w:tc>
        <w:tc>
          <w:tcPr/>
          <w:p>
            <w:pPr>
              <w:pStyle w:val="Compact"/>
              <w:jc w:val="left"/>
            </w:pPr>
            <w:r>
              <w:rPr>
                <w:bCs/>
                <w:b/>
              </w:rPr>
              <w:t xml:space="preserve">Professional Registration:</w:t>
            </w:r>
            <w:r>
              <w:t xml:space="preserve"> </w:t>
            </w:r>
            <w:r>
              <w:t xml:space="preserve">IPENZ Registered Civil Engineer, Reg. No. CE-2019-4482</w:t>
            </w:r>
          </w:p>
        </w:tc>
      </w:tr>
    </w:tbl>
    <w:p>
      <w:pPr>
        <w:pStyle w:val="BodyText"/>
      </w:pPr>
      <w:r>
        <w:t xml:space="preserve">PURCHASE ORDER DESCRIPTION – CIVIL ENGINEER SERVICES</w:t>
      </w:r>
    </w:p>
    <w:p>
      <w:pPr>
        <w:pStyle w:val="BodyText"/>
      </w:pPr>
      <w:r>
        <w:t xml:space="preserve">This Purchase Order is issued by Capital Infrastructure Projects Ltd. to Harbourline Civil Engineering Group Ltd. for the engagement of a qualified</w:t>
      </w:r>
      <w:r>
        <w:t xml:space="preserve"> </w:t>
      </w:r>
      <w:r>
        <w:t xml:space="preserve">Civil Engineer</w:t>
      </w:r>
      <w:r>
        <w:t xml:space="preserve"> </w:t>
      </w:r>
      <w:r>
        <w:t xml:space="preserve">to provide comprehensive design, supervision, and technical consultancy services for the Te Aro Stormwater and Drainage Upgrade Project located in the central</w:t>
      </w:r>
      <w:r>
        <w:t xml:space="preserve"> </w:t>
      </w:r>
      <w:r>
        <w:t xml:space="preserve">New Zealand Wellington</w:t>
      </w:r>
      <w:r>
        <w:t xml:space="preserve"> </w:t>
      </w:r>
      <w:r>
        <w:t xml:space="preserve">urban corridor. The Civil Engineer shall be responsible for all structural, geotechnical, hydraulic, and environmental assessments required under the Wellington City Council Resource Consent (Ref: WCC-RC-2025-3341) and in full compliance with the New Zealand Building Code (NZBC) and AS/NZS 1170 structural loading standards.</w:t>
      </w:r>
    </w:p>
    <w:p>
      <w:pPr>
        <w:pStyle w:val="BodyText"/>
      </w:pPr>
      <w:r>
        <w:t xml:space="preserve">LINE ITEMS AND SCOPE OF WORK</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Civil Engineer Services</w:t>
            </w:r>
          </w:p>
        </w:tc>
        <w:tc>
          <w:tcPr/>
          <w:p>
            <w:pPr>
              <w:pStyle w:val="Compact"/>
              <w:jc w:val="left"/>
            </w:pPr>
            <w:r>
              <w:t xml:space="preserve">Qty</w:t>
            </w:r>
          </w:p>
        </w:tc>
        <w:tc>
          <w:tcPr/>
          <w:p>
            <w:pPr>
              <w:pStyle w:val="Compact"/>
              <w:jc w:val="left"/>
            </w:pPr>
            <w:r>
              <w:t xml:space="preserve">Unit Rate (NZD)</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Civil Engineer – Preliminary site investigation, geotechnical assessment, and topographic survey of the 2.4 km stormwater corridor along Cuba Street and Featherston Street, Wellington, New Zealand</w:t>
            </w:r>
          </w:p>
        </w:tc>
        <w:tc>
          <w:tcPr/>
          <w:p>
            <w:pPr>
              <w:pStyle w:val="Compact"/>
              <w:jc w:val="left"/>
            </w:pPr>
            <w:r>
              <w:t xml:space="preserve">1 lot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Civil Engineer – Hydraulic modelling and stormwater network design (100-year ARI event) in accordance with Wellington City Council drainage standards and NZS 3604:2019</w:t>
            </w:r>
          </w:p>
        </w:tc>
        <w:tc>
          <w:tcPr/>
          <w:p>
            <w:pPr>
              <w:pStyle w:val="Compact"/>
              <w:jc w:val="left"/>
            </w:pPr>
            <w:r>
              <w:t xml:space="preserve">1 lot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3</w:t>
            </w:r>
          </w:p>
        </w:tc>
        <w:tc>
          <w:tcPr/>
          <w:p>
            <w:pPr>
              <w:pStyle w:val="Compact"/>
              <w:jc w:val="left"/>
            </w:pPr>
            <w:r>
              <w:t xml:space="preserve">Civil Engineer – Structural design of 14 reinforced concrete culvert structures, 6 box culverts, and 3 stormwater retention basins along the Wellington waterfront corridor</w:t>
            </w:r>
          </w:p>
        </w:tc>
        <w:tc>
          <w:tcPr/>
          <w:p>
            <w:pPr>
              <w:pStyle w:val="Compact"/>
              <w:jc w:val="left"/>
            </w:pPr>
            <w:r>
              <w:t xml:space="preserve">1 lot</w:t>
            </w:r>
          </w:p>
        </w:tc>
        <w:tc>
          <w:tcPr/>
          <w:p>
            <w:pPr>
              <w:pStyle w:val="Compact"/>
              <w:jc w:val="left"/>
            </w:pPr>
            <w:r>
              <w:t xml:space="preserve">$47,500.00</w:t>
            </w:r>
          </w:p>
        </w:tc>
        <w:tc>
          <w:tcPr/>
          <w:p>
            <w:pPr>
              <w:pStyle w:val="Compact"/>
              <w:jc w:val="left"/>
            </w:pPr>
            <w:r>
              <w:t xml:space="preserve">$47,500.00</w:t>
            </w:r>
          </w:p>
        </w:tc>
      </w:tr>
      <w:tr>
        <w:tc>
          <w:tcPr/>
          <w:p>
            <w:pPr>
              <w:pStyle w:val="Compact"/>
              <w:jc w:val="left"/>
            </w:pPr>
            <w:r>
              <w:t xml:space="preserve">4</w:t>
            </w:r>
          </w:p>
        </w:tc>
        <w:tc>
          <w:tcPr/>
          <w:p>
            <w:pPr>
              <w:pStyle w:val="Compact"/>
              <w:jc w:val="left"/>
            </w:pPr>
            <w:r>
              <w:t xml:space="preserve">Civil Engineer – Earthworks and slope stability analysis for the Karori Gorge access road realignment, including seismic design per NZS 1170.5:2004 (Wellington seismic zone 2)</w:t>
            </w:r>
          </w:p>
        </w:tc>
        <w:tc>
          <w:tcPr/>
          <w:p>
            <w:pPr>
              <w:pStyle w:val="Compact"/>
              <w:jc w:val="left"/>
            </w:pPr>
            <w:r>
              <w:t xml:space="preserve">1 lot</w:t>
            </w:r>
          </w:p>
        </w:tc>
        <w:tc>
          <w:tcPr/>
          <w:p>
            <w:pPr>
              <w:pStyle w:val="Compact"/>
              <w:jc w:val="left"/>
            </w:pPr>
            <w:r>
              <w:t xml:space="preserve">$28,750.00</w:t>
            </w:r>
          </w:p>
        </w:tc>
        <w:tc>
          <w:tcPr/>
          <w:p>
            <w:pPr>
              <w:pStyle w:val="Compact"/>
              <w:jc w:val="left"/>
            </w:pPr>
            <w:r>
              <w:t xml:space="preserve">$28,750.00</w:t>
            </w:r>
          </w:p>
        </w:tc>
      </w:tr>
      <w:tr>
        <w:tc>
          <w:tcPr/>
          <w:p>
            <w:pPr>
              <w:pStyle w:val="Compact"/>
              <w:jc w:val="left"/>
            </w:pPr>
            <w:r>
              <w:t xml:space="preserve">5</w:t>
            </w:r>
          </w:p>
        </w:tc>
        <w:tc>
          <w:tcPr/>
          <w:p>
            <w:pPr>
              <w:pStyle w:val="Compact"/>
              <w:jc w:val="left"/>
            </w:pPr>
            <w:r>
              <w:t xml:space="preserve">Civil Engineer – Construction phase site supervision, quality assurance, and progress reporting (estimated 120 working days on site in New Zealand Wellington)</w:t>
            </w:r>
          </w:p>
        </w:tc>
        <w:tc>
          <w:tcPr/>
          <w:p>
            <w:pPr>
              <w:pStyle w:val="Compact"/>
              <w:jc w:val="left"/>
            </w:pPr>
            <w:r>
              <w:t xml:space="preserve">120 days</w:t>
            </w:r>
          </w:p>
        </w:tc>
        <w:tc>
          <w:tcPr/>
          <w:p>
            <w:pPr>
              <w:pStyle w:val="Compact"/>
              <w:jc w:val="left"/>
            </w:pPr>
            <w:r>
              <w:t xml:space="preserve">$680.00</w:t>
            </w:r>
          </w:p>
        </w:tc>
        <w:tc>
          <w:tcPr/>
          <w:p>
            <w:pPr>
              <w:pStyle w:val="Compact"/>
              <w:jc w:val="left"/>
            </w:pPr>
            <w:r>
              <w:t xml:space="preserve">$81,600.00</w:t>
            </w:r>
          </w:p>
        </w:tc>
      </w:tr>
      <w:tr>
        <w:tc>
          <w:tcPr/>
          <w:p>
            <w:pPr>
              <w:pStyle w:val="Compact"/>
              <w:jc w:val="left"/>
            </w:pPr>
            <w:r>
              <w:t xml:space="preserve">6</w:t>
            </w:r>
          </w:p>
        </w:tc>
        <w:tc>
          <w:tcPr/>
          <w:p>
            <w:pPr>
              <w:pStyle w:val="Compact"/>
              <w:jc w:val="left"/>
            </w:pPr>
            <w:r>
              <w:t xml:space="preserve">Civil Engineer – As-built documentation, final compliance certificates, and handover report to Wellington City Council</w:t>
            </w:r>
          </w:p>
        </w:tc>
        <w:tc>
          <w:tcPr/>
          <w:p>
            <w:pPr>
              <w:pStyle w:val="Compact"/>
              <w:jc w:val="left"/>
            </w:pPr>
            <w:r>
              <w:t xml:space="preserve">1 lot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7</w:t>
            </w:r>
          </w:p>
        </w:tc>
        <w:tc>
          <w:tcPr/>
          <w:p>
            <w:pPr>
              <w:pStyle w:val="Compact"/>
              <w:jc w:val="left"/>
            </w:pPr>
            <w:r>
              <w:t xml:space="preserve">Civil Engineer – Environmental impact monitoring and sediment control plan compliance during construction in the Wellington Harbour catchment area</w:t>
            </w:r>
          </w:p>
        </w:tc>
        <w:tc>
          <w:tcPr/>
          <w:p>
            <w:pPr>
              <w:pStyle w:val="Compact"/>
              <w:jc w:val="left"/>
            </w:pPr>
            <w:r>
              <w:t xml:space="preserve">1 lot</w:t>
            </w:r>
          </w:p>
        </w:tc>
        <w:tc>
          <w:tcPr/>
          <w:p>
            <w:pPr>
              <w:pStyle w:val="Compact"/>
              <w:jc w:val="left"/>
            </w:pPr>
            <w:r>
              <w:t xml:space="preserve">$15,250.00</w:t>
            </w:r>
          </w:p>
        </w:tc>
        <w:tc>
          <w:tcPr/>
          <w:p>
            <w:pPr>
              <w:pStyle w:val="Compact"/>
              <w:jc w:val="left"/>
            </w:pPr>
            <w:r>
              <w:t xml:space="preserve">$15,250.00</w:t>
            </w:r>
          </w:p>
        </w:tc>
      </w:tr>
      <w:tr>
        <w:tc>
          <w:tcPr>
            <w:gridSpan w:val="4"/>
          </w:tcPr>
          <w:p>
            <w:pPr>
              <w:pStyle w:val="Compact"/>
              <w:jc w:val="right"/>
            </w:pPr>
            <w:r>
              <w:t xml:space="preserve">Subtotal (excl. GST):</w:t>
            </w:r>
          </w:p>
        </w:tc>
        <w:tc>
          <w:tcPr/>
          <w:p>
            <w:pPr>
              <w:pStyle w:val="Compact"/>
              <w:jc w:val="left"/>
            </w:pPr>
            <w:r>
              <w:t xml:space="preserve">$235,600.00</w:t>
            </w:r>
          </w:p>
        </w:tc>
      </w:tr>
      <w:tr>
        <w:tc>
          <w:tcPr>
            <w:gridSpan w:val="4"/>
          </w:tcPr>
          <w:p>
            <w:pPr>
              <w:pStyle w:val="Compact"/>
              <w:jc w:val="right"/>
            </w:pPr>
            <w:r>
              <w:t xml:space="preserve">GST (15%):</w:t>
            </w:r>
          </w:p>
        </w:tc>
        <w:tc>
          <w:tcPr/>
          <w:p>
            <w:pPr>
              <w:pStyle w:val="Compact"/>
              <w:jc w:val="left"/>
            </w:pPr>
            <w:r>
              <w:t xml:space="preserve">$35,340.00</w:t>
            </w:r>
          </w:p>
        </w:tc>
      </w:tr>
      <w:tr>
        <w:tc>
          <w:tcPr>
            <w:gridSpan w:val="4"/>
          </w:tcPr>
          <w:p>
            <w:pPr>
              <w:pStyle w:val="Compact"/>
              <w:jc w:val="right"/>
            </w:pPr>
            <w:r>
              <w:t xml:space="preserve">TOTAL PURCHASE ORDER VALUE (incl. GST):</w:t>
            </w:r>
          </w:p>
        </w:tc>
        <w:tc>
          <w:tcPr/>
          <w:p>
            <w:pPr>
              <w:pStyle w:val="Compact"/>
              <w:jc w:val="left"/>
            </w:pPr>
            <w:r>
              <w:t xml:space="preserve">$270,940.00</w:t>
            </w:r>
          </w:p>
        </w:tc>
      </w:tr>
    </w:tbl>
    <w:p>
      <w:pPr>
        <w:pStyle w:val="BodyText"/>
      </w:pPr>
      <w:r>
        <w:t xml:space="preserve">TERMS AND CONDITIONS</w:t>
      </w:r>
    </w:p>
    <w:p>
      <w:pPr>
        <w:numPr>
          <w:ilvl w:val="0"/>
          <w:numId w:val="1001"/>
        </w:numPr>
        <w:pStyle w:val="Compact"/>
      </w:pPr>
      <w:r>
        <w:t xml:space="preserve">This Purchase Order is governed by the laws of New Zealand and shall be interpreted in accordance with the Contract and Commercial Law Act 2014 (CCLA) and the Consumer Guarantees Act 1993 where applicable.</w:t>
      </w:r>
    </w:p>
    <w:p>
      <w:pPr>
        <w:numPr>
          <w:ilvl w:val="0"/>
          <w:numId w:val="1001"/>
        </w:numPr>
        <w:pStyle w:val="Compact"/>
      </w:pPr>
      <w:r>
        <w:t xml:space="preserve">The Civil Engineer shall hold a valid IPENZ (Institute of Professional Engineers New Zealand) registration and maintain professional indemnity insurance of no less than NZD $10,000,000 for the duration of this Purchase Order.</w:t>
      </w:r>
    </w:p>
    <w:p>
      <w:pPr>
        <w:numPr>
          <w:ilvl w:val="0"/>
          <w:numId w:val="1001"/>
        </w:numPr>
        <w:pStyle w:val="Compact"/>
      </w:pPr>
      <w:r>
        <w:t xml:space="preserve">All work shall be performed in strict compliance with the Wellington City Council Building and Resource Consent requirements, the New Zealand Building Code, and all applicable environmental regulations administered by the Wellington Regional Council.</w:t>
      </w:r>
    </w:p>
    <w:p>
      <w:pPr>
        <w:numPr>
          <w:ilvl w:val="0"/>
          <w:numId w:val="1001"/>
        </w:numPr>
        <w:pStyle w:val="Compact"/>
      </w:pPr>
      <w:r>
        <w:t xml:space="preserve">The Civil Engineer shall submit a detailed project programme within 10 working days of accepting this Purchase Order, outlining all milestones, deliverables, and critical path activities for the New Zealand Wellington project site.</w:t>
      </w:r>
    </w:p>
    <w:p>
      <w:pPr>
        <w:numPr>
          <w:ilvl w:val="0"/>
          <w:numId w:val="1001"/>
        </w:numPr>
        <w:pStyle w:val="Compact"/>
      </w:pPr>
      <w:r>
        <w:t xml:space="preserve">Payment shall be made within 30 calendar days of receipt of a valid tax invoice. Progress payments shall be issued monthly based on certified work completed by the Civil Engineer, subject to the project manager's approval.</w:t>
      </w:r>
    </w:p>
    <w:p>
      <w:pPr>
        <w:numPr>
          <w:ilvl w:val="0"/>
          <w:numId w:val="1001"/>
        </w:numPr>
        <w:pStyle w:val="Compact"/>
      </w:pPr>
      <w:r>
        <w:t xml:space="preserve">The Civil Engineer shall comply with all Health and Safety requirements under the Health and Safety at Work Act 2015 (HSWA) and shall maintain a site-specific Health and Safety Plan for all personnel working within the New Zealand Wellington project boundaries.</w:t>
      </w:r>
    </w:p>
    <w:p>
      <w:pPr>
        <w:numPr>
          <w:ilvl w:val="0"/>
          <w:numId w:val="1001"/>
        </w:numPr>
        <w:pStyle w:val="Compact"/>
      </w:pPr>
      <w:r>
        <w:t xml:space="preserve">Any variation to the scope of work outlined in this Purchase Order must be agreed in writing by both parties prior to commencement. Variations exceeding 10% of the total Purchase Order value require a formal amendment to this document.</w:t>
      </w:r>
    </w:p>
    <w:p>
      <w:pPr>
        <w:numPr>
          <w:ilvl w:val="0"/>
          <w:numId w:val="1001"/>
        </w:numPr>
        <w:pStyle w:val="Compact"/>
      </w:pPr>
      <w:r>
        <w:t xml:space="preserve">The Civil Engineer warrants that all design calculations, structural analyses, and engineering reports shall be prepared in accordance with the NZS 3604, NZS 1170 series, and AS/NZS 2870 standards, and shall be suitable for the specific geological and seismic conditions of the Wellington region.</w:t>
      </w:r>
    </w:p>
    <w:p>
      <w:pPr>
        <w:numPr>
          <w:ilvl w:val="0"/>
          <w:numId w:val="1001"/>
        </w:numPr>
        <w:pStyle w:val="Compact"/>
      </w:pPr>
      <w:r>
        <w:t xml:space="preserve">Intellectual property rights in all design documents, drawings, and reports produced under this Purchase Order shall vest in Capital Infrastructure Projects Ltd. upon full payment. The Civil Engineer retains the right to use generic methodologies and standard details.</w:t>
      </w:r>
    </w:p>
    <w:p>
      <w:pPr>
        <w:numPr>
          <w:ilvl w:val="0"/>
          <w:numId w:val="1001"/>
        </w:numPr>
        <w:pStyle w:val="Compact"/>
      </w:pPr>
      <w:r>
        <w:t xml:space="preserve">Disputes arising from this Purchase Order shall be resolved through mediation in Wellington, New Zealand, in accordance with the Disputes Standards Act 2017, before any proceedings are commenced in the District Court of Wellington.</w:t>
      </w:r>
    </w:p>
    <w:p>
      <w:pPr>
        <w:numPr>
          <w:ilvl w:val="0"/>
          <w:numId w:val="1001"/>
        </w:numPr>
        <w:pStyle w:val="Compact"/>
      </w:pPr>
      <w:r>
        <w:t xml:space="preserve">This Purchase Order shall remain valid for 30 days from the date of issue. Acceptance must be confirmed in writing by the Civil Engineer within 14 days of receipt.</w:t>
      </w:r>
    </w:p>
    <w:p>
      <w:pPr>
        <w:pStyle w:val="FirstParagraph"/>
      </w:pPr>
      <w:r>
        <w:t xml:space="preserve">AUTHORISATION AND ACCEPTANCE</w:t>
      </w:r>
    </w:p>
    <w:p>
      <w:pPr>
        <w:pStyle w:val="BodyText"/>
      </w:pPr>
      <w:r>
        <w:rPr>
          <w:bCs/>
          <w:b/>
        </w:rPr>
        <w:t xml:space="preserve">Issued by (Purchaser):</w:t>
      </w:r>
    </w:p>
    <w:p>
      <w:pPr>
        <w:pStyle w:val="BodyText"/>
      </w:pPr>
      <w:r>
        <w:t xml:space="preserve">Capital Infrastructure Projects Ltd.</w:t>
      </w:r>
    </w:p>
    <w:p>
      <w:pPr>
        <w:pStyle w:val="BodyText"/>
      </w:pPr>
      <w:r>
        <w:t xml:space="preserve">Name: Sarah M. Callaghan</w:t>
      </w:r>
      <w:r>
        <w:br/>
      </w:r>
      <w:r>
        <w:t xml:space="preserve">Title: Head of Procurement</w:t>
      </w:r>
      <w:r>
        <w:br/>
      </w:r>
      <w:r>
        <w:t xml:space="preserve">Signature: _________________________</w:t>
      </w:r>
      <w:r>
        <w:br/>
      </w:r>
      <w:r>
        <w:t xml:space="preserve">Date: 14 June 2025</w:t>
      </w:r>
    </w:p>
    <w:p>
      <w:pPr>
        <w:pStyle w:val="BodyText"/>
      </w:pPr>
      <w:r>
        <w:rPr>
          <w:bCs/>
          <w:b/>
        </w:rPr>
        <w:t xml:space="preserve">Accepted by (Civil Engineer / Supplier):</w:t>
      </w:r>
    </w:p>
    <w:p>
      <w:pPr>
        <w:pStyle w:val="BodyText"/>
      </w:pPr>
      <w:r>
        <w:t xml:space="preserve">Harbourline Civil Engineering Group Ltd.</w:t>
      </w:r>
    </w:p>
    <w:p>
      <w:pPr>
        <w:pStyle w:val="BodyText"/>
      </w:pPr>
      <w:r>
        <w:t xml:space="preserve">Name: David T. Whitmore</w:t>
      </w:r>
      <w:r>
        <w:br/>
      </w:r>
      <w:r>
        <w:t xml:space="preserve">Title: Principal Civil Engineer</w:t>
      </w:r>
      <w:r>
        <w:br/>
      </w:r>
      <w:r>
        <w:t xml:space="preserve">Signature: _________________________</w:t>
      </w:r>
      <w:r>
        <w:br/>
      </w:r>
      <w:r>
        <w:t xml:space="preserve">Date: _________________________</w:t>
      </w:r>
    </w:p>
    <w:p>
      <w:pPr>
        <w:pStyle w:val="BodyText"/>
      </w:pPr>
      <w:r>
        <w:t xml:space="preserve">This Purchase Order (PO-2025-WLG-0472) was prepared for a Civil Engineer engagement in New Zealand Wellington. All amounts are in New Zealand Dollars (NZD) inclusive of 15% GST unless otherwise stated. Capital Infrastructure Projects Ltd. reserves the right to amend terms in accordance with New Zealand contract law. Document reference: WLG-CIV-2025-019. For queries, contact the Procurement Office at Level 12, 181 Featherston Street, Te Aro, Wellington 6011, New Zealand.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Civil Engineer Services - New Zealand Wellington</dc:title>
  <dc:creator/>
  <dc:language>en</dc:language>
  <cp:keywords/>
  <dcterms:created xsi:type="dcterms:W3CDTF">2026-10-10T08:53:08Z</dcterms:created>
  <dcterms:modified xsi:type="dcterms:W3CDTF">2026-10-10T08:53:08Z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