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Saint</w:t>
      </w:r>
      <w:r>
        <w:t xml:space="preserve"> </w:t>
      </w:r>
      <w:r>
        <w:t xml:space="preserve">Petersburg,</w:t>
      </w:r>
      <w:r>
        <w:t xml:space="preserve"> </w:t>
      </w:r>
      <w:r>
        <w:t xml:space="preserve">Russia</w:t>
      </w:r>
    </w:p>
    <w:bookmarkStart w:id="20" w:name="purchase-order"/>
    <w:p>
      <w:pPr>
        <w:pStyle w:val="Heading1"/>
      </w:pPr>
      <w:r>
        <w:t xml:space="preserve">PURCHASE ORDER</w:t>
      </w:r>
    </w:p>
    <w:p>
      <w:pPr>
        <w:pStyle w:val="FirstParagraph"/>
      </w:pPr>
      <w:r>
        <w:t xml:space="preserve">Professional Engineering Services Procurement Document</w:t>
      </w:r>
    </w:p>
    <w:p>
      <w:pPr>
        <w:pStyle w:val="BodyText"/>
      </w:pPr>
      <w:r>
        <w:t xml:space="preserve">Issued for the City of Saint Petersburg, Russia</w:t>
      </w:r>
    </w:p>
    <w:bookmarkEnd w:id="20"/>
    <w:bookmarkStart w:id="21" w:name="issuing-organization-buyer"/>
    <w:p>
      <w:pPr>
        <w:pStyle w:val="Heading3"/>
      </w:pPr>
      <w:r>
        <w:t xml:space="preserve">Issuing Organization (Buyer)</w:t>
      </w:r>
    </w:p>
    <w:p>
      <w:pPr>
        <w:pStyle w:val="FirstParagraph"/>
      </w:pPr>
      <w:r>
        <w:rPr>
          <w:bCs/>
          <w:b/>
        </w:rPr>
        <w:t xml:space="preserve">North-West Infrastructure Development Group LLC</w:t>
      </w:r>
    </w:p>
    <w:p>
      <w:pPr>
        <w:pStyle w:val="BodyText"/>
      </w:pPr>
      <w:r>
        <w:t xml:space="preserve">12, Nevsky Prospekt, Building 4, Floor 7</w:t>
      </w:r>
    </w:p>
    <w:p>
      <w:pPr>
        <w:pStyle w:val="BodyText"/>
      </w:pPr>
      <w:r>
        <w:t xml:space="preserve">Saint Petersburg, 191011, Russia</w:t>
      </w:r>
    </w:p>
    <w:p>
      <w:pPr>
        <w:pStyle w:val="BodyText"/>
      </w:pPr>
      <w:r>
        <w:t xml:space="preserve">Tax ID (INN): 7805123456</w:t>
      </w:r>
    </w:p>
    <w:p>
      <w:pPr>
        <w:pStyle w:val="BodyText"/>
      </w:pPr>
      <w:r>
        <w:t xml:space="preserve">Registration No. (OGRN): 1157847098765</w:t>
      </w:r>
    </w:p>
    <w:p>
      <w:pPr>
        <w:pStyle w:val="BodyText"/>
      </w:pPr>
      <w:r>
        <w:t xml:space="preserve">Phone: +7 (812) 555-0142</w:t>
      </w:r>
    </w:p>
    <w:p>
      <w:pPr>
        <w:pStyle w:val="BodyText"/>
      </w:pPr>
      <w:r>
        <w:t xml:space="preserve">Email: procurement@nwidg.ru</w:t>
      </w:r>
    </w:p>
    <w:bookmarkEnd w:id="21"/>
    <w:bookmarkStart w:id="22" w:name="service-provider-vendor"/>
    <w:p>
      <w:pPr>
        <w:pStyle w:val="Heading3"/>
      </w:pPr>
      <w:r>
        <w:t xml:space="preserve">Service Provider (Vendor)</w:t>
      </w:r>
    </w:p>
    <w:p>
      <w:pPr>
        <w:pStyle w:val="FirstParagraph"/>
      </w:pPr>
      <w:r>
        <w:rPr>
          <w:bCs/>
          <w:b/>
        </w:rPr>
        <w:t xml:space="preserve">Ing. Dmitry A. Volkov, Civil Engineer</w:t>
      </w:r>
    </w:p>
    <w:p>
      <w:pPr>
        <w:pStyle w:val="BodyText"/>
      </w:pPr>
      <w:r>
        <w:t xml:space="preserve">Independent Professional Practice</w:t>
      </w:r>
    </w:p>
    <w:p>
      <w:pPr>
        <w:pStyle w:val="BodyText"/>
      </w:pPr>
      <w:r>
        <w:t xml:space="preserve">45, Liteyny Avenue, Apartment 12</w:t>
      </w:r>
    </w:p>
    <w:p>
      <w:pPr>
        <w:pStyle w:val="BodyText"/>
      </w:pPr>
      <w:r>
        <w:t xml:space="preserve">Saint Petersburg, 191024, Russia</w:t>
      </w:r>
    </w:p>
    <w:p>
      <w:pPr>
        <w:pStyle w:val="BodyText"/>
      </w:pPr>
      <w:r>
        <w:t xml:space="preserve">Professional License No.: SP-CE-2019-0847</w:t>
      </w:r>
    </w:p>
    <w:p>
      <w:pPr>
        <w:pStyle w:val="BodyText"/>
      </w:pPr>
      <w:r>
        <w:t xml:space="preserve">Phone: +7 (812) 333-7789</w:t>
      </w:r>
    </w:p>
    <w:p>
      <w:pPr>
        <w:pStyle w:val="BodyText"/>
      </w:pPr>
      <w:r>
        <w:t xml:space="preserve">Email: d.volkov.ce@yandex.ru</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PO-SP-2025-00472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Project Reference:</w:t>
            </w:r>
          </w:p>
        </w:tc>
        <w:tc>
          <w:tcPr/>
          <w:p>
            <w:pPr>
              <w:pStyle w:val="Compact"/>
              <w:jc w:val="left"/>
            </w:pPr>
            <w:r>
              <w:t xml:space="preserve">SPB-INFRA-2025-Phase III</w:t>
            </w:r>
          </w:p>
        </w:tc>
        <w:tc>
          <w:tcPr/>
          <w:p>
            <w:pPr>
              <w:pStyle w:val="Compact"/>
              <w:jc w:val="left"/>
            </w:pPr>
            <w:r>
              <w:t xml:space="preserve">Required Completion:</w:t>
            </w:r>
          </w:p>
        </w:tc>
        <w:tc>
          <w:tcPr/>
          <w:p>
            <w:pPr>
              <w:pStyle w:val="Compact"/>
              <w:jc w:val="left"/>
            </w:pPr>
            <w:r>
              <w:t xml:space="preserve">30 November 2025</w:t>
            </w:r>
          </w:p>
        </w:tc>
      </w:tr>
      <w:tr>
        <w:tc>
          <w:tcPr/>
          <w:p>
            <w:pPr>
              <w:pStyle w:val="Compact"/>
              <w:jc w:val="left"/>
            </w:pPr>
            <w:r>
              <w:t xml:space="preserve">Service Location:</w:t>
            </w:r>
          </w:p>
        </w:tc>
        <w:tc>
          <w:tcPr>
            <w:gridSpan w:val="3"/>
          </w:tcPr>
          <w:p>
            <w:pPr>
              <w:pStyle w:val="Compact"/>
              <w:jc w:val="left"/>
            </w:pPr>
            <w:r>
              <w:t xml:space="preserve">Saint Petersburg, Russia (Multiple municipal sites as detailed in Annex A)</w:t>
            </w:r>
          </w:p>
        </w:tc>
      </w:tr>
      <w:tr>
        <w:tc>
          <w:tcPr/>
          <w:p>
            <w:pPr>
              <w:pStyle w:val="Compact"/>
              <w:jc w:val="left"/>
            </w:pPr>
            <w:r>
              <w:t xml:space="preserve">Currency:</w:t>
            </w:r>
          </w:p>
        </w:tc>
        <w:tc>
          <w:tcPr/>
          <w:p>
            <w:pPr>
              <w:pStyle w:val="Compact"/>
              <w:jc w:val="left"/>
            </w:pPr>
            <w:r>
              <w:t xml:space="preserve">Russian Ruble (RUB)</w:t>
            </w:r>
          </w:p>
        </w:tc>
        <w:tc>
          <w:tcPr/>
          <w:p>
            <w:pPr>
              <w:pStyle w:val="Compact"/>
              <w:jc w:val="left"/>
            </w:pPr>
            <w:r>
              <w:t xml:space="preserve">Payment Terms:</w:t>
            </w:r>
          </w:p>
        </w:tc>
        <w:tc>
          <w:tcPr/>
          <w:p>
            <w:pPr>
              <w:pStyle w:val="Compact"/>
              <w:jc w:val="left"/>
            </w:pPr>
            <w:r>
              <w:t xml:space="preserve">Net 30 days from invoice</w:t>
            </w:r>
          </w:p>
        </w:tc>
      </w:tr>
    </w:tbl>
    <w:bookmarkStart w:id="23" w:name="X081bace48ed4fa3331d62fd66d6193e73fc777f"/>
    <w:p>
      <w:pPr>
        <w:pStyle w:val="Heading2"/>
      </w:pPr>
      <w:r>
        <w:t xml:space="preserve">1. Description of Purchase Order and Scope of Services</w:t>
      </w:r>
    </w:p>
    <w:p>
      <w:pPr>
        <w:pStyle w:val="FirstParagraph"/>
      </w:pPr>
      <w:r>
        <w:t xml:space="preserve">This</w:t>
      </w:r>
      <w:r>
        <w:t xml:space="preserve"> </w:t>
      </w:r>
      <w:r>
        <w:t xml:space="preserve">Purchase Order</w:t>
      </w:r>
      <w:r>
        <w:t xml:space="preserve"> </w:t>
      </w:r>
      <w:r>
        <w:t xml:space="preserve">is formally issued by North-West Infrastructure Development Group LLC to engage the services of a qualified</w:t>
      </w:r>
      <w:r>
        <w:t xml:space="preserve"> </w:t>
      </w:r>
      <w:r>
        <w:t xml:space="preserve">Civil Engineer</w:t>
      </w:r>
      <w:r>
        <w:t xml:space="preserve"> </w:t>
      </w:r>
      <w:r>
        <w:t xml:space="preserve">for the design, supervision, and technical oversight of municipal infrastructure projects located throughout</w:t>
      </w:r>
      <w:r>
        <w:t xml:space="preserve"> </w:t>
      </w:r>
      <w:r>
        <w:t xml:space="preserve">Russia Saint Petersburg</w:t>
      </w:r>
      <w:r>
        <w:t xml:space="preserve">. This Purchase Order constitutes a binding procurement instrument in accordance with Federal Law No. 44-FZ on the Contract System and applicable municipal procurement regulations of the City of Saint Petersburg.</w:t>
      </w:r>
    </w:p>
    <w:p>
      <w:pPr>
        <w:pStyle w:val="BodyText"/>
      </w:pPr>
      <w:r>
        <w:t xml:space="preserve">The</w:t>
      </w:r>
      <w:r>
        <w:t xml:space="preserve"> </w:t>
      </w:r>
      <w:r>
        <w:t xml:space="preserve">Civil Engineer</w:t>
      </w:r>
      <w:r>
        <w:t xml:space="preserve"> </w:t>
      </w:r>
      <w:r>
        <w:t xml:space="preserve">engaged under this Purchase Order shall be responsible for the full-cycle technical management of reinforced concrete structures, road surface rehabilitation, drainage system upgrades, and foundation assessments across designated districts of Saint Petersburg, Russia. The scope encompasses preliminary design documentation, structural calculations, site inspections, quality assurance audits, and the preparation of as-built reports in compliance with SP 20.13330, SP 63.13330, and all current Russian building codes (SNiP and SP series).</w:t>
      </w:r>
    </w:p>
    <w:bookmarkEnd w:id="23"/>
    <w:bookmarkStart w:id="24" w:name="line-items-and-service-breakdown"/>
    <w:p>
      <w:pPr>
        <w:pStyle w:val="Heading2"/>
      </w:pPr>
      <w:r>
        <w:t xml:space="preserve">2. Line Items and Service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Civil Engineer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Structural design and load-bearing analysis for the reconstruction of the Krestovsky Island pedestrian overpass, Saint Petersburg, Russia. Includes 3D modeling, material specifications, and compliance review with SP 22.13330.</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2</w:t>
            </w:r>
          </w:p>
        </w:tc>
        <w:tc>
          <w:tcPr/>
          <w:p>
            <w:pPr>
              <w:pStyle w:val="Compact"/>
              <w:jc w:val="left"/>
            </w:pPr>
            <w:r>
              <w:t xml:space="preserve">On-site supervision and quality control for road surface rehabilitation along Moskovsky Prospekt (km 4.2 to km 7.8), Saint Petersburg, Russia. Includes weekly progress reports and non-conformance documentation.</w:t>
            </w:r>
          </w:p>
        </w:tc>
        <w:tc>
          <w:tcPr/>
          <w:p>
            <w:pPr>
              <w:pStyle w:val="Compact"/>
              <w:jc w:val="left"/>
            </w:pPr>
            <w:r>
              <w:t xml:space="preserve">14</w:t>
            </w:r>
          </w:p>
        </w:tc>
        <w:tc>
          <w:tcPr/>
          <w:p>
            <w:pPr>
              <w:pStyle w:val="Compact"/>
              <w:jc w:val="left"/>
            </w:pPr>
            <w:r>
              <w:t xml:space="preserve">Weeks</w:t>
            </w:r>
          </w:p>
        </w:tc>
        <w:tc>
          <w:tcPr/>
          <w:p>
            <w:pPr>
              <w:pStyle w:val="Compact"/>
              <w:jc w:val="left"/>
            </w:pPr>
            <w:r>
              <w:t xml:space="preserve">185,000.00</w:t>
            </w:r>
          </w:p>
        </w:tc>
        <w:tc>
          <w:tcPr/>
          <w:p>
            <w:pPr>
              <w:pStyle w:val="Compact"/>
              <w:jc w:val="left"/>
            </w:pPr>
            <w:r>
              <w:t xml:space="preserve">2,590,000.00</w:t>
            </w:r>
          </w:p>
        </w:tc>
      </w:tr>
      <w:tr>
        <w:tc>
          <w:tcPr/>
          <w:p>
            <w:pPr>
              <w:pStyle w:val="Compact"/>
              <w:jc w:val="left"/>
            </w:pPr>
            <w:r>
              <w:t xml:space="preserve">3</w:t>
            </w:r>
          </w:p>
        </w:tc>
        <w:tc>
          <w:tcPr/>
          <w:p>
            <w:pPr>
              <w:pStyle w:val="Compact"/>
              <w:jc w:val="left"/>
            </w:pPr>
            <w:r>
              <w:t xml:space="preserve">Geotechnical assessment and foundation integrity evaluation for the historic building at 28, Rubinstein Street, Vasilyevsky Island, Saint Petersburg, Russia. Includes core sampling coordination and structural risk report.</w:t>
            </w:r>
          </w:p>
        </w:tc>
        <w:tc>
          <w:tcPr/>
          <w:p>
            <w:pPr>
              <w:pStyle w:val="Compact"/>
              <w:jc w:val="left"/>
            </w:pPr>
            <w:r>
              <w:t xml:space="preserve">1</w:t>
            </w:r>
          </w:p>
        </w:tc>
        <w:tc>
          <w:tcPr/>
          <w:p>
            <w:pPr>
              <w:pStyle w:val="Compact"/>
              <w:jc w:val="left"/>
            </w:pPr>
            <w:r>
              <w:t xml:space="preserve">Lot</w:t>
            </w:r>
          </w:p>
        </w:tc>
        <w:tc>
          <w:tcPr/>
          <w:p>
            <w:pPr>
              <w:pStyle w:val="Compact"/>
              <w:jc w:val="left"/>
            </w:pPr>
            <w:r>
              <w:t xml:space="preserve">920,000.00</w:t>
            </w:r>
          </w:p>
        </w:tc>
        <w:tc>
          <w:tcPr/>
          <w:p>
            <w:pPr>
              <w:pStyle w:val="Compact"/>
              <w:jc w:val="left"/>
            </w:pPr>
            <w:r>
              <w:t xml:space="preserve">920,000.00</w:t>
            </w:r>
          </w:p>
        </w:tc>
      </w:tr>
      <w:tr>
        <w:tc>
          <w:tcPr/>
          <w:p>
            <w:pPr>
              <w:pStyle w:val="Compact"/>
              <w:jc w:val="left"/>
            </w:pPr>
            <w:r>
              <w:t xml:space="preserve">4</w:t>
            </w:r>
          </w:p>
        </w:tc>
        <w:tc>
          <w:tcPr/>
          <w:p>
            <w:pPr>
              <w:pStyle w:val="Compact"/>
              <w:jc w:val="left"/>
            </w:pPr>
            <w:r>
              <w:t xml:space="preserve">Design of stormwater drainage network upgrade for the Primorsky District, Saint Petersburg, Russia. Includes hydraulic calculations, pipe sizing, manhole placement, and integration with existing municipal infrastructure.</w:t>
            </w:r>
          </w:p>
        </w:tc>
        <w:tc>
          <w:tcPr/>
          <w:p>
            <w:pPr>
              <w:pStyle w:val="Compact"/>
              <w:jc w:val="left"/>
            </w:pPr>
            <w:r>
              <w:t xml:space="preserve">1</w:t>
            </w:r>
          </w:p>
        </w:tc>
        <w:tc>
          <w:tcPr/>
          <w:p>
            <w:pPr>
              <w:pStyle w:val="Compact"/>
              <w:jc w:val="left"/>
            </w:pPr>
            <w:r>
              <w:t xml:space="preserve">Lot</w:t>
            </w:r>
          </w:p>
        </w:tc>
        <w:tc>
          <w:tcPr/>
          <w:p>
            <w:pPr>
              <w:pStyle w:val="Compact"/>
              <w:jc w:val="left"/>
            </w:pPr>
            <w:r>
              <w:t xml:space="preserve">1,240,000.00</w:t>
            </w:r>
          </w:p>
        </w:tc>
        <w:tc>
          <w:tcPr/>
          <w:p>
            <w:pPr>
              <w:pStyle w:val="Compact"/>
              <w:jc w:val="left"/>
            </w:pPr>
            <w:r>
              <w:t xml:space="preserve">1,240,000.00</w:t>
            </w:r>
          </w:p>
        </w:tc>
      </w:tr>
      <w:tr>
        <w:tc>
          <w:tcPr/>
          <w:p>
            <w:pPr>
              <w:pStyle w:val="Compact"/>
              <w:jc w:val="left"/>
            </w:pPr>
            <w:r>
              <w:t xml:space="preserve">5</w:t>
            </w:r>
          </w:p>
        </w:tc>
        <w:tc>
          <w:tcPr/>
          <w:p>
            <w:pPr>
              <w:pStyle w:val="Compact"/>
              <w:jc w:val="left"/>
            </w:pPr>
            <w:r>
              <w:t xml:space="preserve">Preparation of comprehensive as-built documentation and final technical report for all completed works under this Purchase Order, formatted per GOST 21.101-2020 standards.</w:t>
            </w:r>
          </w:p>
        </w:tc>
        <w:tc>
          <w:tcPr/>
          <w:p>
            <w:pPr>
              <w:pStyle w:val="Compact"/>
              <w:jc w:val="left"/>
            </w:pPr>
            <w:r>
              <w:t xml:space="preserve">1</w:t>
            </w:r>
          </w:p>
        </w:tc>
        <w:tc>
          <w:tcPr/>
          <w:p>
            <w:pPr>
              <w:pStyle w:val="Compact"/>
              <w:jc w:val="left"/>
            </w:pPr>
            <w:r>
              <w:t xml:space="preserve">Lot</w:t>
            </w:r>
          </w:p>
        </w:tc>
        <w:tc>
          <w:tcPr/>
          <w:p>
            <w:pPr>
              <w:pStyle w:val="Compact"/>
              <w:jc w:val="left"/>
            </w:pPr>
            <w:r>
              <w:t xml:space="preserve">380,000.00</w:t>
            </w:r>
          </w:p>
        </w:tc>
        <w:tc>
          <w:tcPr/>
          <w:p>
            <w:pPr>
              <w:pStyle w:val="Compact"/>
              <w:jc w:val="left"/>
            </w:pPr>
            <w:r>
              <w:t xml:space="preserve">380,000.00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6,980,000.00 RUB</w:t>
            </w:r>
          </w:p>
        </w:tc>
      </w:tr>
      <w:tr>
        <w:tc>
          <w:tcPr/>
          <w:p>
            <w:pPr>
              <w:pStyle w:val="Compact"/>
              <w:jc w:val="left"/>
            </w:pPr>
            <w:r>
              <w:t xml:space="preserve">VAT (20%):</w:t>
            </w:r>
          </w:p>
        </w:tc>
        <w:tc>
          <w:tcPr/>
          <w:p>
            <w:pPr>
              <w:pStyle w:val="Compact"/>
              <w:jc w:val="right"/>
            </w:pPr>
            <w:r>
              <w:t xml:space="preserve">1,396,000.00 RUB</w:t>
            </w:r>
          </w:p>
        </w:tc>
      </w:tr>
      <w:tr>
        <w:tc>
          <w:tcPr/>
          <w:p>
            <w:pPr>
              <w:pStyle w:val="Compact"/>
              <w:jc w:val="left"/>
            </w:pPr>
            <w:r>
              <w:t xml:space="preserve">Grand Total:</w:t>
            </w:r>
          </w:p>
        </w:tc>
        <w:tc>
          <w:tcPr/>
          <w:p>
            <w:pPr>
              <w:pStyle w:val="Compact"/>
              <w:jc w:val="right"/>
            </w:pPr>
            <w:r>
              <w:t xml:space="preserve">8,376,000.00 RUB</w:t>
            </w:r>
          </w:p>
        </w:tc>
      </w:tr>
    </w:tbl>
    <w:bookmarkEnd w:id="24"/>
    <w:bookmarkStart w:id="25" w:name="Xde1b1aa910af0d218dd23eb59edb0f3a99f22fc"/>
    <w:p>
      <w:pPr>
        <w:pStyle w:val="Heading2"/>
      </w:pPr>
      <w:r>
        <w:t xml:space="preserve">3. Terms and Conditions of This Purchase Order</w:t>
      </w:r>
    </w:p>
    <w:p>
      <w:pPr>
        <w:numPr>
          <w:ilvl w:val="0"/>
          <w:numId w:val="1001"/>
        </w:numPr>
        <w:pStyle w:val="Compact"/>
      </w:pPr>
      <w:r>
        <w:rPr>
          <w:bCs/>
          <w:b/>
        </w:rPr>
        <w:t xml:space="preserve">Validity:</w:t>
      </w:r>
      <w:r>
        <w:t xml:space="preserve"> </w:t>
      </w:r>
      <w:r>
        <w:t xml:space="preserve">This Purchase Order shall remain valid for acceptance within fifteen (15) calendar days from the date of issue. Failure to acknowledge acceptance within this period shall render this Purchase Order null and void.</w:t>
      </w:r>
    </w:p>
    <w:p>
      <w:pPr>
        <w:numPr>
          <w:ilvl w:val="0"/>
          <w:numId w:val="1001"/>
        </w:numPr>
        <w:pStyle w:val="Compact"/>
      </w:pPr>
      <w:r>
        <w:rPr>
          <w:bCs/>
          <w:b/>
        </w:rPr>
        <w:t xml:space="preserve">Qualification Requirements:</w:t>
      </w:r>
      <w:r>
        <w:t xml:space="preserve"> </w:t>
      </w:r>
      <w:r>
        <w:t xml:space="preserve">The Civil Engineer must hold a valid professional license issued by the Chamber of Civil Engineers of Saint Petersburg, Russia, and must demonstrate a minimum of ten (10) years of experience in municipal infrastructure projects within the Saint Petersburg metropolitan area.</w:t>
      </w:r>
    </w:p>
    <w:p>
      <w:pPr>
        <w:numPr>
          <w:ilvl w:val="0"/>
          <w:numId w:val="1001"/>
        </w:numPr>
        <w:pStyle w:val="Compact"/>
      </w:pPr>
      <w:r>
        <w:rPr>
          <w:bCs/>
          <w:b/>
        </w:rPr>
        <w:t xml:space="preserve">Compliance:</w:t>
      </w:r>
      <w:r>
        <w:t xml:space="preserve"> </w:t>
      </w:r>
      <w:r>
        <w:t xml:space="preserve">All deliverables under this Purchase Order must conform to the current edition of Russian national standards (GOST), building codes (SP/SNiP), and the specific technical regulations of the Committee for Architecture and Urban Planning of Saint Petersburg, Russia.</w:t>
      </w:r>
    </w:p>
    <w:p>
      <w:pPr>
        <w:numPr>
          <w:ilvl w:val="0"/>
          <w:numId w:val="1001"/>
        </w:numPr>
        <w:pStyle w:val="Compact"/>
      </w:pPr>
      <w:r>
        <w:rPr>
          <w:bCs/>
          <w:b/>
        </w:rPr>
        <w:t xml:space="preserve">Payment Schedule:</w:t>
      </w:r>
      <w:r>
        <w:t xml:space="preserve"> </w:t>
      </w:r>
      <w:r>
        <w:t xml:space="preserve">Payment shall be made in three installments: 30% upon acceptance of this Purchase Order, 40% upon completion of on-site supervision milestones, and 30% upon delivery and approval of final as-built documentation. All payments shall be processed via bank transfer to the account specified by the Civil Engineer.</w:t>
      </w:r>
    </w:p>
    <w:p>
      <w:pPr>
        <w:numPr>
          <w:ilvl w:val="0"/>
          <w:numId w:val="1001"/>
        </w:numPr>
        <w:pStyle w:val="Compact"/>
      </w:pPr>
      <w:r>
        <w:rPr>
          <w:bCs/>
          <w:b/>
        </w:rPr>
        <w:t xml:space="preserve">Insurance:</w:t>
      </w:r>
      <w:r>
        <w:t xml:space="preserve"> </w:t>
      </w:r>
      <w:r>
        <w:t xml:space="preserve">The Civil Engineer shall maintain professional liability insurance with a minimum coverage of 10,000,000 RUB for the duration of services rendered under this Purchase Order in Saint Petersburg, Russia.</w:t>
      </w:r>
    </w:p>
    <w:p>
      <w:pPr>
        <w:numPr>
          <w:ilvl w:val="0"/>
          <w:numId w:val="1001"/>
        </w:numPr>
        <w:pStyle w:val="Compact"/>
      </w:pPr>
      <w:r>
        <w:rPr>
          <w:bCs/>
          <w:b/>
        </w:rPr>
        <w:t xml:space="preserve">Confidentiality:</w:t>
      </w:r>
      <w:r>
        <w:t xml:space="preserve"> </w:t>
      </w:r>
      <w:r>
        <w:t xml:space="preserve">All project data, site plans, and technical drawings provided in connection with this Purchase Order are classified as proprietary information of North-West Infrastructure Development Group LLC and shall not be disclosed to third parties without written consent.</w:t>
      </w:r>
    </w:p>
    <w:p>
      <w:pPr>
        <w:numPr>
          <w:ilvl w:val="0"/>
          <w:numId w:val="1001"/>
        </w:numPr>
        <w:pStyle w:val="Compact"/>
      </w:pPr>
      <w:r>
        <w:rPr>
          <w:bCs/>
          <w:b/>
        </w:rPr>
        <w:t xml:space="preserve">Dispute Resolution:</w:t>
      </w:r>
      <w:r>
        <w:t xml:space="preserve"> </w:t>
      </w:r>
      <w:r>
        <w:t xml:space="preserve">Any disputes arising from the interpretation or execution of this Purchase Order shall be resolved through arbitration at the Arbitration Court of Saint Petersburg, Russia, in accordance with the Civil Procedure Code of the Russian Federation.</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severe weather conditions affecting construction sites in Saint Petersburg, Russia, or government-issued work stoppage orders.</w:t>
      </w:r>
    </w:p>
    <w:bookmarkEnd w:id="25"/>
    <w:bookmarkStart w:id="26" w:name="acceptance-and-authorization"/>
    <w:p>
      <w:pPr>
        <w:pStyle w:val="Heading2"/>
      </w:pPr>
      <w:r>
        <w:t xml:space="preserve">4. Acceptance and Authorization</w:t>
      </w:r>
    </w:p>
    <w:p>
      <w:pPr>
        <w:pStyle w:val="FirstParagraph"/>
      </w:pPr>
      <w:r>
        <w:t xml:space="preserve">By signing below, both parties acknowledge that this Purchase Order represents a mutual agreement to the terms, scope, and financial obligations described herein. The Civil Engineer confirms availability to commence work at the designated sites in Saint Petersburg, Russia, no later than 1 July 2025.</w:t>
      </w:r>
    </w:p>
    <w:p>
      <w:pPr>
        <w:pStyle w:val="BodyText"/>
      </w:pPr>
      <w:r>
        <w:rPr>
          <w:bCs/>
          <w:b/>
        </w:rPr>
        <w:t xml:space="preserve">For and on behalf of the Buyer:</w:t>
      </w:r>
    </w:p>
    <w:p>
      <w:pPr>
        <w:pStyle w:val="BodyText"/>
      </w:pPr>
      <w:r>
        <w:t xml:space="preserve">North-West Infrastructure Development Group LLC</w:t>
      </w:r>
    </w:p>
    <w:p>
      <w:pPr>
        <w:pStyle w:val="BodyText"/>
      </w:pPr>
      <w:r>
        <w:rPr>
          <w:bCs/>
          <w:b/>
        </w:rPr>
        <w:t xml:space="preserve">Name:</w:t>
      </w:r>
      <w:r>
        <w:t xml:space="preserve"> </w:t>
      </w:r>
      <w:r>
        <w:t xml:space="preserve">Elena S. Petrova</w:t>
      </w:r>
    </w:p>
    <w:p>
      <w:pPr>
        <w:pStyle w:val="BodyText"/>
      </w:pPr>
      <w:r>
        <w:rPr>
          <w:bCs/>
          <w:b/>
        </w:rPr>
        <w:t xml:space="preserve">Title:</w:t>
      </w:r>
      <w:r>
        <w:t xml:space="preserve"> </w:t>
      </w:r>
      <w:r>
        <w:t xml:space="preserve">Chief Procurement Officer</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_______________</w:t>
      </w:r>
    </w:p>
    <w:p>
      <w:pPr>
        <w:pStyle w:val="BodyText"/>
      </w:pPr>
      <w:r>
        <w:rPr>
          <w:bCs/>
          <w:b/>
        </w:rPr>
        <w:t xml:space="preserve">For and on behalf of the Vendor:</w:t>
      </w:r>
    </w:p>
    <w:p>
      <w:pPr>
        <w:pStyle w:val="BodyText"/>
      </w:pPr>
      <w:r>
        <w:t xml:space="preserve">Civil Engineer Professional Practice</w:t>
      </w:r>
    </w:p>
    <w:p>
      <w:pPr>
        <w:pStyle w:val="BodyText"/>
      </w:pPr>
      <w:r>
        <w:rPr>
          <w:bCs/>
          <w:b/>
        </w:rPr>
        <w:t xml:space="preserve">Name:</w:t>
      </w:r>
      <w:r>
        <w:t xml:space="preserve"> </w:t>
      </w:r>
      <w:r>
        <w:t xml:space="preserve">Dmitry A. Volkov, P.Eng.</w:t>
      </w:r>
    </w:p>
    <w:p>
      <w:pPr>
        <w:pStyle w:val="BodyText"/>
      </w:pPr>
      <w:r>
        <w:rPr>
          <w:bCs/>
          <w:b/>
        </w:rPr>
        <w:t xml:space="preserve">Title:</w:t>
      </w:r>
      <w:r>
        <w:t xml:space="preserve"> </w:t>
      </w:r>
      <w:r>
        <w:t xml:space="preserve">Lead Civil Engineer</w:t>
      </w:r>
    </w:p>
    <w:p>
      <w:pPr>
        <w:pStyle w:val="BodyText"/>
      </w:pPr>
      <w:r>
        <w:rPr>
          <w:bCs/>
          <w:b/>
        </w:rPr>
        <w:t xml:space="preserve">Signature:</w:t>
      </w:r>
      <w:r>
        <w:t xml:space="preserve"> </w:t>
      </w:r>
      <w:r>
        <w:t xml:space="preserve">___________________________</w:t>
      </w:r>
    </w:p>
    <w:p>
      <w:pPr>
        <w:pStyle w:val="BodyText"/>
      </w:pPr>
      <w:r>
        <w:rPr>
          <w:bCs/>
          <w:b/>
        </w:rPr>
        <w:t xml:space="preserve">Date:</w:t>
      </w:r>
      <w:r>
        <w:t xml:space="preserve"> </w:t>
      </w:r>
      <w:r>
        <w:t xml:space="preserve">_______________</w:t>
      </w:r>
    </w:p>
    <w:p>
      <w:pPr>
        <w:pStyle w:val="BodyText"/>
      </w:pPr>
      <w:r>
        <w:t xml:space="preserve">This Purchase Order (PO-SP-2025-00472) was prepared and issued in Saint Petersburg, Russia. This document is valid only when bearing the official seal of North-West Infrastructure Development Group LLC and the handwritten signature of the authorized representative. Unauthorized reproduction or distribution of this Purchase Order is strictly prohibited under Russian Federal Law No. 152-FZ on Personal Data and applicable commercial confidentiality statutes.</w:t>
      </w:r>
    </w:p>
    <w:p>
      <w:pPr>
        <w:pStyle w:val="BodyText"/>
      </w:pPr>
      <w:r>
        <w:t xml:space="preserve">Document Version: 1.0 | Generated: 14 June 2025 | Classification: Commercial – Confidential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Civil Engineer Services - Saint Petersburg, Russia</dc:title>
  <dc:creator/>
  <dc:language>en</dc:language>
  <cp:keywords/>
  <dcterms:created xsi:type="dcterms:W3CDTF">2026-10-10T09:51:32Z</dcterms:created>
  <dcterms:modified xsi:type="dcterms:W3CDTF">2026-10-10T09:51:32Z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