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purchase-order"/>
    <w:p>
      <w:pPr>
        <w:pStyle w:val="Heading1"/>
      </w:pPr>
      <w:r>
        <w:t xml:space="preserve">PURCHASE ORDER</w:t>
      </w:r>
    </w:p>
    <w:p>
      <w:pPr>
        <w:pStyle w:val="FirstParagraph"/>
      </w:pPr>
      <w:r>
        <w:t xml:space="preserve">Seoul Metropolitan Infrastructure Development Authority</w:t>
      </w:r>
    </w:p>
    <w:p>
      <w:pPr>
        <w:pStyle w:val="BodyText"/>
      </w:pPr>
      <w:r>
        <w:t xml:space="preserve">123, Sejong-daero, Jung-gu, Seoul, South Korea</w:t>
      </w:r>
    </w:p>
    <w:p>
      <w:pPr>
        <w:pStyle w:val="BodyText"/>
      </w:pPr>
      <w:r>
        <w:t xml:space="preserve">Tel: +82-2-1234-5678 | Email: procurement@seoul-mida.kr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PO-2025-SE-04871</w:t>
            </w:r>
          </w:p>
        </w:tc>
        <w:tc>
          <w:tcPr/>
          <w:p>
            <w:pPr>
              <w:pStyle w:val="Compact"/>
              <w:jc w:val="left"/>
            </w:pPr>
            <w:r>
              <w:rPr>
                <w:bCs/>
                <w:b/>
              </w:rPr>
              <w:t xml:space="preserve">Date of Issue:</w:t>
            </w:r>
            <w:r>
              <w:t xml:space="preserve"> </w:t>
            </w:r>
            <w:r>
              <w:t xml:space="preserve">June 12, 2025</w:t>
            </w:r>
          </w:p>
        </w:tc>
      </w:tr>
      <w:tr>
        <w:tc>
          <w:tcPr/>
          <w:p>
            <w:pPr>
              <w:pStyle w:val="Compact"/>
              <w:jc w:val="left"/>
            </w:pPr>
            <w:r>
              <w:rPr>
                <w:bCs/>
                <w:b/>
              </w:rPr>
              <w:t xml:space="preserve">Valid Until:</w:t>
            </w:r>
            <w:r>
              <w:t xml:space="preserve"> </w:t>
            </w:r>
            <w:r>
              <w:t xml:space="preserve">July 12, 2025</w:t>
            </w:r>
          </w:p>
        </w:tc>
        <w:tc>
          <w:tcPr/>
          <w:p>
            <w:pPr>
              <w:pStyle w:val="Compact"/>
              <w:jc w:val="left"/>
            </w:pPr>
            <w:r>
              <w:rPr>
                <w:bCs/>
                <w:b/>
              </w:rPr>
              <w:t xml:space="preserve">Project Reference:</w:t>
            </w:r>
            <w:r>
              <w:t xml:space="preserve"> </w:t>
            </w:r>
            <w:r>
              <w:t xml:space="preserve">SMIDA-2025-SEJONG-REHAB</w:t>
            </w:r>
          </w:p>
        </w:tc>
      </w:tr>
    </w:tbl>
    <w:bookmarkStart w:id="21" w:name="purchaser-information"/>
    <w:p>
      <w:pPr>
        <w:pStyle w:val="Heading2"/>
      </w:pPr>
      <w:r>
        <w:t xml:space="preserve">1. Purchaser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Seoul Metropolitan Infrastructure Development Authority (SMIDA)</w:t>
            </w:r>
          </w:p>
        </w:tc>
      </w:tr>
      <w:tr>
        <w:tc>
          <w:tcPr/>
          <w:p>
            <w:pPr>
              <w:pStyle w:val="Compact"/>
              <w:jc w:val="left"/>
            </w:pPr>
            <w:r>
              <w:rPr>
                <w:bCs/>
                <w:b/>
              </w:rPr>
              <w:t xml:space="preserve">Address:</w:t>
            </w:r>
          </w:p>
        </w:tc>
        <w:tc>
          <w:tcPr/>
          <w:p>
            <w:pPr>
              <w:pStyle w:val="Compact"/>
              <w:jc w:val="left"/>
            </w:pPr>
            <w:r>
              <w:t xml:space="preserve">123, Sejong-daero, Jung-gu, Seoul 04524, South Korea</w:t>
            </w:r>
          </w:p>
        </w:tc>
      </w:tr>
      <w:tr>
        <w:tc>
          <w:tcPr/>
          <w:p>
            <w:pPr>
              <w:pStyle w:val="Compact"/>
              <w:jc w:val="left"/>
            </w:pPr>
            <w:r>
              <w:rPr>
                <w:bCs/>
                <w:b/>
              </w:rPr>
              <w:t xml:space="preserve">Tax Registration No.:</w:t>
            </w:r>
          </w:p>
        </w:tc>
        <w:tc>
          <w:tcPr/>
          <w:p>
            <w:pPr>
              <w:pStyle w:val="Compact"/>
              <w:jc w:val="left"/>
            </w:pPr>
            <w:r>
              <w:t xml:space="preserve">123-45-67890</w:t>
            </w:r>
          </w:p>
        </w:tc>
      </w:tr>
      <w:tr>
        <w:tc>
          <w:tcPr/>
          <w:p>
            <w:pPr>
              <w:pStyle w:val="Compact"/>
              <w:jc w:val="left"/>
            </w:pPr>
            <w:r>
              <w:rPr>
                <w:bCs/>
                <w:b/>
              </w:rPr>
              <w:t xml:space="preserve">Authorized Officer:</w:t>
            </w:r>
          </w:p>
        </w:tc>
        <w:tc>
          <w:tcPr/>
          <w:p>
            <w:pPr>
              <w:pStyle w:val="Compact"/>
              <w:jc w:val="left"/>
            </w:pPr>
            <w:r>
              <w:t xml:space="preserve">Director Park Ji-hoon, Procurement Division</w:t>
            </w:r>
          </w:p>
        </w:tc>
      </w:tr>
    </w:tbl>
    <w:bookmarkEnd w:id="21"/>
    <w:bookmarkStart w:id="22" w:name="vendor-service-provider-information"/>
    <w:p>
      <w:pPr>
        <w:pStyle w:val="Heading2"/>
      </w:pPr>
      <w:r>
        <w:t xml:space="preserve">2.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Hanul Structural Engineering Co., Ltd.</w:t>
            </w:r>
          </w:p>
        </w:tc>
      </w:tr>
      <w:tr>
        <w:tc>
          <w:tcPr/>
          <w:p>
            <w:pPr>
              <w:pStyle w:val="Compact"/>
              <w:jc w:val="left"/>
            </w:pPr>
            <w:r>
              <w:rPr>
                <w:bCs/>
                <w:b/>
              </w:rPr>
              <w:t xml:space="preserve">Address:</w:t>
            </w:r>
          </w:p>
        </w:tc>
        <w:tc>
          <w:tcPr/>
          <w:p>
            <w:pPr>
              <w:pStyle w:val="Compact"/>
              <w:jc w:val="left"/>
            </w:pPr>
            <w:r>
              <w:t xml:space="preserve">456, Teheran-ro, Gangnam-gu, Seoul 06236, South Korea</w:t>
            </w:r>
          </w:p>
        </w:tc>
      </w:tr>
      <w:tr>
        <w:tc>
          <w:tcPr/>
          <w:p>
            <w:pPr>
              <w:pStyle w:val="Compact"/>
              <w:jc w:val="left"/>
            </w:pPr>
            <w:r>
              <w:rPr>
                <w:bCs/>
                <w:b/>
              </w:rPr>
              <w:t xml:space="preserve">Tax Registration No.:</w:t>
            </w:r>
          </w:p>
        </w:tc>
        <w:tc>
          <w:tcPr/>
          <w:p>
            <w:pPr>
              <w:pStyle w:val="Compact"/>
              <w:jc w:val="left"/>
            </w:pPr>
            <w:r>
              <w:t xml:space="preserve">987-65-43210</w:t>
            </w:r>
          </w:p>
        </w:tc>
      </w:tr>
      <w:tr>
        <w:tc>
          <w:tcPr/>
          <w:p>
            <w:pPr>
              <w:pStyle w:val="Compact"/>
              <w:jc w:val="left"/>
            </w:pPr>
            <w:r>
              <w:rPr>
                <w:bCs/>
                <w:b/>
              </w:rPr>
              <w:t xml:space="preserve">Lead Civil Engineer:</w:t>
            </w:r>
          </w:p>
        </w:tc>
        <w:tc>
          <w:tcPr/>
          <w:p>
            <w:pPr>
              <w:pStyle w:val="Compact"/>
              <w:jc w:val="left"/>
            </w:pPr>
            <w:r>
              <w:t xml:space="preserve">Kim Min-jun, P.E. (Licensed Civil Engineer, Registration No. CE-2019-004521, Korea Society of Civil Engineers)</w:t>
            </w:r>
          </w:p>
        </w:tc>
      </w:tr>
      <w:tr>
        <w:tc>
          <w:tcPr/>
          <w:p>
            <w:pPr>
              <w:pStyle w:val="Compact"/>
              <w:jc w:val="left"/>
            </w:pPr>
            <w:r>
              <w:rPr>
                <w:bCs/>
                <w:b/>
              </w:rPr>
              <w:t xml:space="preserve">Contact:</w:t>
            </w:r>
          </w:p>
        </w:tc>
        <w:tc>
          <w:tcPr/>
          <w:p>
            <w:pPr>
              <w:pStyle w:val="Compact"/>
              <w:jc w:val="left"/>
            </w:pPr>
            <w:r>
              <w:t xml:space="preserve">+82-2-9876-5432 | kim.mj@hanul-eng.kr</w:t>
            </w:r>
          </w:p>
        </w:tc>
      </w:tr>
    </w:tbl>
    <w:bookmarkEnd w:id="22"/>
    <w:bookmarkStart w:id="23" w:name="description-of-procurement"/>
    <w:p>
      <w:pPr>
        <w:pStyle w:val="Heading2"/>
      </w:pPr>
      <w:r>
        <w:t xml:space="preserve">3. Description of Procurement</w:t>
      </w:r>
    </w:p>
    <w:p>
      <w:pPr>
        <w:pStyle w:val="FirstParagraph"/>
      </w:pPr>
      <w:r>
        <w:t xml:space="preserve">This Purchase Order is issued by the Seoul Metropolitan Infrastructure Development Authority to procure the professional services of a licensed Civil Engineer and associated engineering team for the structural rehabilitation and seismic retrofitting of the Sejong Boulevard Municipal Complex located in Jung-gu, Seoul, South Korea. The Civil Engineer shall be responsible for all structural assessments, load calculations, material specifications, construction oversight, and final compliance certification in accordance with the Korean Building Code (KBC) and the Seoul Metropolitan Government's infrastructure standards.</w:t>
      </w:r>
    </w:p>
    <w:bookmarkEnd w:id="23"/>
    <w:bookmarkStart w:id="24" w:name="line-items-and-scope-of-work"/>
    <w:p>
      <w:pPr>
        <w:pStyle w:val="Heading2"/>
      </w:pPr>
      <w:r>
        <w:t xml:space="preserve">4. Line Items and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(KRW)</w:t>
            </w:r>
          </w:p>
        </w:tc>
        <w:tc>
          <w:tcPr/>
          <w:p>
            <w:pPr>
              <w:pStyle w:val="Compact"/>
              <w:jc w:val="right"/>
            </w:pPr>
            <w:r>
              <w:t xml:space="preserve">Total (KRW)</w:t>
            </w:r>
          </w:p>
        </w:tc>
      </w:tr>
      <w:tr>
        <w:tc>
          <w:tcPr/>
          <w:p>
            <w:pPr>
              <w:pStyle w:val="Compact"/>
              <w:jc w:val="left"/>
            </w:pPr>
            <w:r>
              <w:t xml:space="preserve">01</w:t>
            </w:r>
          </w:p>
        </w:tc>
        <w:tc>
          <w:tcPr/>
          <w:p>
            <w:pPr>
              <w:pStyle w:val="Compact"/>
              <w:jc w:val="left"/>
            </w:pPr>
            <w:r>
              <w:t xml:space="preserve">Structural assessment and seismic analysis of the Sejong Boulevard Municipal Complex by the lead Civil Engineer and team</w:t>
            </w:r>
          </w:p>
        </w:tc>
        <w:tc>
          <w:tcPr/>
          <w:p>
            <w:pPr>
              <w:pStyle w:val="Compact"/>
              <w:jc w:val="center"/>
            </w:pPr>
            <w:r>
              <w:t xml:space="preserve">1</w:t>
            </w:r>
          </w:p>
        </w:tc>
        <w:tc>
          <w:tcPr/>
          <w:p>
            <w:pPr>
              <w:pStyle w:val="Compact"/>
              <w:jc w:val="right"/>
            </w:pPr>
            <w:r>
              <w:t xml:space="preserve">45,000,000</w:t>
            </w:r>
          </w:p>
        </w:tc>
        <w:tc>
          <w:tcPr/>
          <w:p>
            <w:pPr>
              <w:pStyle w:val="Compact"/>
              <w:jc w:val="right"/>
            </w:pPr>
            <w:r>
              <w:t xml:space="preserve">45,000,000</w:t>
            </w:r>
          </w:p>
        </w:tc>
      </w:tr>
      <w:tr>
        <w:tc>
          <w:tcPr/>
          <w:p>
            <w:pPr>
              <w:pStyle w:val="Compact"/>
              <w:jc w:val="left"/>
            </w:pPr>
            <w:r>
              <w:t xml:space="preserve">02</w:t>
            </w:r>
          </w:p>
        </w:tc>
        <w:tc>
          <w:tcPr/>
          <w:p>
            <w:pPr>
              <w:pStyle w:val="Compact"/>
              <w:jc w:val="left"/>
            </w:pPr>
            <w:r>
              <w:t xml:space="preserve">Design of seismic retrofitting system including base isolation bearings and supplemental damping devices</w:t>
            </w:r>
          </w:p>
        </w:tc>
        <w:tc>
          <w:tcPr/>
          <w:p>
            <w:pPr>
              <w:pStyle w:val="Compact"/>
              <w:jc w:val="center"/>
            </w:pPr>
            <w:r>
              <w:t xml:space="preserve">1</w:t>
            </w:r>
          </w:p>
        </w:tc>
        <w:tc>
          <w:tcPr/>
          <w:p>
            <w:pPr>
              <w:pStyle w:val="Compact"/>
              <w:jc w:val="right"/>
            </w:pPr>
            <w:r>
              <w:t xml:space="preserve">78,500,000</w:t>
            </w:r>
          </w:p>
        </w:tc>
        <w:tc>
          <w:tcPr/>
          <w:p>
            <w:pPr>
              <w:pStyle w:val="Compact"/>
              <w:jc w:val="right"/>
            </w:pPr>
            <w:r>
              <w:t xml:space="preserve">78,500,000</w:t>
            </w:r>
          </w:p>
        </w:tc>
      </w:tr>
      <w:tr>
        <w:tc>
          <w:tcPr/>
          <w:p>
            <w:pPr>
              <w:pStyle w:val="Compact"/>
              <w:jc w:val="left"/>
            </w:pPr>
            <w:r>
              <w:t xml:space="preserve">03</w:t>
            </w:r>
          </w:p>
        </w:tc>
        <w:tc>
          <w:tcPr/>
          <w:p>
            <w:pPr>
              <w:pStyle w:val="Compact"/>
              <w:jc w:val="left"/>
            </w:pPr>
            <w:r>
              <w:t xml:space="preserve">Construction-phase site supervision and quality assurance by the Civil Engineer (12 months)</w:t>
            </w:r>
          </w:p>
        </w:tc>
        <w:tc>
          <w:tcPr/>
          <w:p>
            <w:pPr>
              <w:pStyle w:val="Compact"/>
              <w:jc w:val="center"/>
            </w:pPr>
            <w:r>
              <w:t xml:space="preserve">12</w:t>
            </w:r>
          </w:p>
        </w:tc>
        <w:tc>
          <w:tcPr/>
          <w:p>
            <w:pPr>
              <w:pStyle w:val="Compact"/>
              <w:jc w:val="right"/>
            </w:pPr>
            <w:r>
              <w:t xml:space="preserve">8,200,000</w:t>
            </w:r>
          </w:p>
        </w:tc>
        <w:tc>
          <w:tcPr/>
          <w:p>
            <w:pPr>
              <w:pStyle w:val="Compact"/>
              <w:jc w:val="right"/>
            </w:pPr>
            <w:r>
              <w:t xml:space="preserve">98,400,000</w:t>
            </w:r>
          </w:p>
        </w:tc>
      </w:tr>
      <w:tr>
        <w:tc>
          <w:tcPr/>
          <w:p>
            <w:pPr>
              <w:pStyle w:val="Compact"/>
              <w:jc w:val="left"/>
            </w:pPr>
            <w:r>
              <w:t xml:space="preserve">04</w:t>
            </w:r>
          </w:p>
        </w:tc>
        <w:tc>
          <w:tcPr/>
          <w:p>
            <w:pPr>
              <w:pStyle w:val="Compact"/>
              <w:jc w:val="left"/>
            </w:pPr>
            <w:r>
              <w:t xml:space="preserve">Material testing coordination and geotechnical investigation oversight in the Seoul metropolitan area</w:t>
            </w:r>
          </w:p>
        </w:tc>
        <w:tc>
          <w:tcPr/>
          <w:p>
            <w:pPr>
              <w:pStyle w:val="Compact"/>
              <w:jc w:val="center"/>
            </w:pPr>
            <w:r>
              <w:t xml:space="preserve">1</w:t>
            </w:r>
          </w:p>
        </w:tc>
        <w:tc>
          <w:tcPr/>
          <w:p>
            <w:pPr>
              <w:pStyle w:val="Compact"/>
              <w:jc w:val="right"/>
            </w:pPr>
            <w:r>
              <w:t xml:space="preserve">22,000,000</w:t>
            </w:r>
          </w:p>
        </w:tc>
        <w:tc>
          <w:tcPr/>
          <w:p>
            <w:pPr>
              <w:pStyle w:val="Compact"/>
              <w:jc w:val="right"/>
            </w:pPr>
            <w:r>
              <w:t xml:space="preserve">22,000,000</w:t>
            </w:r>
          </w:p>
        </w:tc>
      </w:tr>
      <w:tr>
        <w:tc>
          <w:tcPr/>
          <w:p>
            <w:pPr>
              <w:pStyle w:val="Compact"/>
              <w:jc w:val="left"/>
            </w:pPr>
            <w:r>
              <w:t xml:space="preserve">05</w:t>
            </w:r>
          </w:p>
        </w:tc>
        <w:tc>
          <w:tcPr/>
          <w:p>
            <w:pPr>
              <w:pStyle w:val="Compact"/>
              <w:jc w:val="left"/>
            </w:pPr>
            <w:r>
              <w:t xml:space="preserve">Final compliance certification, as-built documentation, and handover to Seoul city authorities</w:t>
            </w:r>
          </w:p>
        </w:tc>
        <w:tc>
          <w:tcPr/>
          <w:p>
            <w:pPr>
              <w:pStyle w:val="Compact"/>
              <w:jc w:val="center"/>
            </w:pPr>
            <w:r>
              <w:t xml:space="preserve">1</w:t>
            </w:r>
          </w:p>
        </w:tc>
        <w:tc>
          <w:tcPr/>
          <w:p>
            <w:pPr>
              <w:pStyle w:val="Compact"/>
              <w:jc w:val="right"/>
            </w:pPr>
            <w:r>
              <w:t xml:space="preserve">15,000,000</w:t>
            </w:r>
          </w:p>
        </w:tc>
        <w:tc>
          <w:tcPr/>
          <w:p>
            <w:pPr>
              <w:pStyle w:val="Compact"/>
              <w:jc w:val="right"/>
            </w:pPr>
            <w:r>
              <w:t xml:space="preserve">15,000,000</w:t>
            </w:r>
          </w:p>
        </w:tc>
      </w:tr>
      <w:tr>
        <w:tc>
          <w:tcPr>
            <w:gridSpan w:val="4"/>
          </w:tcPr>
          <w:p>
            <w:pPr>
              <w:pStyle w:val="Compact"/>
              <w:jc w:val="left"/>
            </w:pPr>
            <w:r>
              <w:t xml:space="preserve">Subtotal (KRW)</w:t>
            </w:r>
          </w:p>
        </w:tc>
        <w:tc>
          <w:tcPr/>
          <w:p>
            <w:pPr>
              <w:pStyle w:val="Compact"/>
              <w:jc w:val="right"/>
            </w:pPr>
            <w:r>
              <w:t xml:space="preserve">258,900,000</w:t>
            </w:r>
          </w:p>
        </w:tc>
      </w:tr>
      <w:tr>
        <w:tc>
          <w:tcPr>
            <w:gridSpan w:val="4"/>
          </w:tcPr>
          <w:p>
            <w:pPr>
              <w:pStyle w:val="Compact"/>
              <w:jc w:val="left"/>
            </w:pPr>
            <w:r>
              <w:t xml:space="preserve">VAT (10%)</w:t>
            </w:r>
          </w:p>
        </w:tc>
        <w:tc>
          <w:tcPr/>
          <w:p>
            <w:pPr>
              <w:pStyle w:val="Compact"/>
              <w:jc w:val="right"/>
            </w:pPr>
            <w:r>
              <w:t xml:space="preserve">25,890,000</w:t>
            </w:r>
          </w:p>
        </w:tc>
      </w:tr>
      <w:tr>
        <w:tc>
          <w:tcPr>
            <w:gridSpan w:val="4"/>
          </w:tcPr>
          <w:p>
            <w:pPr>
              <w:pStyle w:val="Compact"/>
              <w:jc w:val="left"/>
            </w:pPr>
            <w:r>
              <w:t xml:space="preserve">TOTAL AMOUNT (KRW)</w:t>
            </w:r>
          </w:p>
        </w:tc>
        <w:tc>
          <w:tcPr/>
          <w:p>
            <w:pPr>
              <w:pStyle w:val="Compact"/>
              <w:jc w:val="right"/>
            </w:pPr>
            <w:r>
              <w:t xml:space="preserve">284,790,000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Applicable Law:</w:t>
      </w:r>
      <w:r>
        <w:t xml:space="preserve"> </w:t>
      </w:r>
      <w:r>
        <w:t xml:space="preserve">This Purchase Order shall be governed by and construed in accordance with the laws of the Republic of Korea, specifically the Government Procurement Act and the Seoul Metropolitan Government's public works procurement regulations.</w:t>
      </w:r>
    </w:p>
    <w:p>
      <w:pPr>
        <w:numPr>
          <w:ilvl w:val="0"/>
          <w:numId w:val="1001"/>
        </w:numPr>
        <w:pStyle w:val="Compact"/>
      </w:pPr>
      <w:r>
        <w:rPr>
          <w:bCs/>
          <w:b/>
        </w:rPr>
        <w:t xml:space="preserve">Commencement:</w:t>
      </w:r>
      <w:r>
        <w:t xml:space="preserve"> </w:t>
      </w:r>
      <w:r>
        <w:t xml:space="preserve">The Civil Engineer shall mobilize to the project site in Jung-gu, Seoul, South Korea, no later than July 1, 2025. All preliminary site surveys must be completed within the first 30 days of commencement.</w:t>
      </w:r>
    </w:p>
    <w:p>
      <w:pPr>
        <w:numPr>
          <w:ilvl w:val="0"/>
          <w:numId w:val="1001"/>
        </w:numPr>
        <w:pStyle w:val="Compact"/>
      </w:pPr>
      <w:r>
        <w:rPr>
          <w:bCs/>
          <w:b/>
        </w:rPr>
        <w:t xml:space="preserve">Payment Schedule:</w:t>
      </w:r>
      <w:r>
        <w:t xml:space="preserve"> </w:t>
      </w:r>
      <w:r>
        <w:t xml:space="preserve">Payment shall be made in four installments: 25% upon contract execution, 35% upon completion of the structural design phase, 30% upon completion of construction supervision, and 10% upon final certification and handover. All payments shall be made via bank transfer to the vendor's designated account in Seoul, South Korea.</w:t>
      </w:r>
    </w:p>
    <w:p>
      <w:pPr>
        <w:numPr>
          <w:ilvl w:val="0"/>
          <w:numId w:val="1001"/>
        </w:numPr>
        <w:pStyle w:val="Compact"/>
      </w:pPr>
      <w:r>
        <w:rPr>
          <w:bCs/>
          <w:b/>
        </w:rPr>
        <w:t xml:space="preserve">Licensing and Compliance:</w:t>
      </w:r>
      <w:r>
        <w:t xml:space="preserve"> </w:t>
      </w:r>
      <w:r>
        <w:t xml:space="preserve">The Civil Engineer must maintain a valid professional license issued by the Korea Society of Civil Engineers and comply with all building codes, environmental regulations, and safety standards applicable in Seoul, South Korea. Any lapse in licensure shall constitute immediate grounds for termination of this Purchase Order.</w:t>
      </w:r>
    </w:p>
    <w:p>
      <w:pPr>
        <w:numPr>
          <w:ilvl w:val="0"/>
          <w:numId w:val="1001"/>
        </w:numPr>
        <w:pStyle w:val="Compact"/>
      </w:pPr>
      <w:r>
        <w:rPr>
          <w:bCs/>
          <w:b/>
        </w:rPr>
        <w:t xml:space="preserve">Insurance:</w:t>
      </w:r>
      <w:r>
        <w:t xml:space="preserve"> </w:t>
      </w:r>
      <w:r>
        <w:t xml:space="preserve">The vendor shall maintain professional liability insurance with a minimum coverage of 500,000,000 KRW and workers' compensation insurance as required by Korean labor law throughout the duration of the engagement.</w:t>
      </w:r>
    </w:p>
    <w:p>
      <w:pPr>
        <w:numPr>
          <w:ilvl w:val="0"/>
          <w:numId w:val="1001"/>
        </w:numPr>
        <w:pStyle w:val="Compact"/>
      </w:pPr>
      <w:r>
        <w:rPr>
          <w:bCs/>
          <w:b/>
        </w:rPr>
        <w:t xml:space="preserve">Confidentiality:</w:t>
      </w:r>
      <w:r>
        <w:t xml:space="preserve"> </w:t>
      </w:r>
      <w:r>
        <w:t xml:space="preserve">All structural data, design documents, and project information pertaining to the Sejong Boulevard Municipal Complex shall be treated as confidential and shall not be disclosed to any third party without written consent from SMIDA.</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Seoul, South Korea, in accordance with the provisions of the Korean Commercial Arbitration Board.</w:t>
      </w:r>
    </w:p>
    <w:p>
      <w:pPr>
        <w:numPr>
          <w:ilvl w:val="0"/>
          <w:numId w:val="1001"/>
        </w:numPr>
        <w:pStyle w:val="Compact"/>
      </w:pPr>
      <w:r>
        <w:rPr>
          <w:bCs/>
          <w:b/>
        </w:rPr>
        <w:t xml:space="preserve">Force Majeure:</w:t>
      </w:r>
      <w:r>
        <w:t xml:space="preserve"> </w:t>
      </w:r>
      <w:r>
        <w:t xml:space="preserve">Neither party shall be liable for delays caused by natural disasters, including earthquakes, typhoons, or other events beyond reasonable control, as defined under Korean civil law.</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procurement of Civil Engineer services in Seoul, South Korea.</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For the Purchaser (SMIDA):</w:t>
            </w:r>
            <w:r>
              <w:br/>
            </w:r>
            <w:r>
              <w:br/>
            </w:r>
            <w:r>
              <w:t xml:space="preserve">Signature: _________________________</w:t>
            </w:r>
            <w:r>
              <w:br/>
            </w:r>
            <w:r>
              <w:t xml:space="preserve">Name: Park Ji-hoon</w:t>
            </w:r>
            <w:r>
              <w:br/>
            </w:r>
            <w:r>
              <w:t xml:space="preserve">Title: Director, Procurement Division</w:t>
            </w:r>
            <w:r>
              <w:br/>
            </w:r>
            <w:r>
              <w:t xml:space="preserve">Date: _________________________</w:t>
            </w:r>
            <w:r>
              <w:br/>
            </w:r>
            <w:r>
              <w:t xml:space="preserve">Seal: [Official SMIDA Seal]</w:t>
            </w:r>
          </w:p>
        </w:tc>
        <w:tc>
          <w:tcPr/>
          <w:p>
            <w:pPr>
              <w:pStyle w:val="Compact"/>
              <w:jc w:val="left"/>
            </w:pPr>
            <w:r>
              <w:rPr>
                <w:bCs/>
                <w:b/>
              </w:rPr>
              <w:t xml:space="preserve">For the Vendor (Hanul Structural Engineering Co., Ltd.):</w:t>
            </w:r>
            <w:r>
              <w:br/>
            </w:r>
            <w:r>
              <w:br/>
            </w:r>
            <w:r>
              <w:t xml:space="preserve">Signature: _________________________</w:t>
            </w:r>
            <w:r>
              <w:br/>
            </w:r>
            <w:r>
              <w:t xml:space="preserve">Name: Kim Min-jun, P.E.</w:t>
            </w:r>
            <w:r>
              <w:br/>
            </w:r>
            <w:r>
              <w:t xml:space="preserve">Title: Lead Civil Engineer / Authorized Representative</w:t>
            </w:r>
            <w:r>
              <w:br/>
            </w:r>
            <w:r>
              <w:t xml:space="preserve">Date: _________________________</w:t>
            </w:r>
            <w:r>
              <w:br/>
            </w:r>
            <w:r>
              <w:t xml:space="preserve">Seal: [Company Seal]</w:t>
            </w:r>
          </w:p>
        </w:tc>
      </w:tr>
    </w:tbl>
    <w:p>
      <w:pPr>
        <w:pStyle w:val="BodyText"/>
      </w:pPr>
      <w:r>
        <w:t xml:space="preserve">This Purchase Order (PO-2025-SE-04871) is an official document of the Seoul Metropolitan Infrastructure Development Authority. It is valid only for the procurement of Civil Engineer professional services for the Sejong Boulevard Municipal Complex rehabilitation project in Seoul, South Korea. Unauthorized reproduction or distribution is prohibited under Korean intellectual property and government document protection laws. Document generated on June 12,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Seoul, South Korea</dc:title>
  <dc:creator/>
  <dc:language>en</dc:language>
  <cp:keywords/>
  <dcterms:created xsi:type="dcterms:W3CDTF">2026-10-10T09:04:10Z</dcterms:created>
  <dcterms:modified xsi:type="dcterms:W3CDTF">2026-10-10T09:04:10Z</dcterms:modified>
</cp:coreProperties>
</file>

<file path=docProps/custom.xml><?xml version="1.0" encoding="utf-8"?>
<Properties xmlns="http://schemas.openxmlformats.org/officeDocument/2006/custom-properties" xmlns:vt="http://schemas.openxmlformats.org/officeDocument/2006/docPropsVTypes"/>
</file>