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Professional Services Procurement — Civil Engineering Division</w:t>
      </w:r>
    </w:p>
    <w:p>
      <w:pPr>
        <w:pStyle w:val="BodyText"/>
      </w:pPr>
      <w:r>
        <w:t xml:space="preserve">PO No. BCN-CE-2025-0487</w:t>
      </w:r>
    </w:p>
    <w:p>
      <w:pPr>
        <w:pStyle w:val="BodyText"/>
      </w:pPr>
      <w:r>
        <w:t xml:space="preserve">Date of Issue: 14 June 2025</w:t>
      </w:r>
    </w:p>
    <w:p>
      <w:pPr>
        <w:pStyle w:val="BodyText"/>
      </w:pPr>
      <w:r>
        <w:t xml:space="preserve">Place of Issuance: Barcelona, Spain</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Construcciones Mediterráneas S.A.</w:t>
      </w:r>
    </w:p>
    <w:p>
      <w:pPr>
        <w:pStyle w:val="BodyText"/>
      </w:pPr>
      <w:r>
        <w:rPr>
          <w:bCs/>
          <w:b/>
        </w:rPr>
        <w:t xml:space="preserve">Address:</w:t>
      </w:r>
      <w:r>
        <w:t xml:space="preserve"> </w:t>
      </w:r>
      <w:r>
        <w:t xml:space="preserve">Av. Diagonal 650, 08028 Barcelona, Spain</w:t>
      </w:r>
    </w:p>
    <w:p>
      <w:pPr>
        <w:pStyle w:val="BodyText"/>
      </w:pPr>
      <w:r>
        <w:rPr>
          <w:bCs/>
          <w:b/>
        </w:rPr>
        <w:t xml:space="preserve">VAT (NIF):</w:t>
      </w:r>
      <w:r>
        <w:t xml:space="preserve"> </w:t>
      </w:r>
      <w:r>
        <w:t xml:space="preserve">ES-A58234719</w:t>
      </w:r>
    </w:p>
    <w:p>
      <w:pPr>
        <w:pStyle w:val="BodyText"/>
      </w:pPr>
      <w:r>
        <w:rPr>
          <w:bCs/>
          <w:b/>
        </w:rPr>
        <w:t xml:space="preserve">Contact:</w:t>
      </w:r>
      <w:r>
        <w:t xml:space="preserve"> </w:t>
      </w:r>
      <w:r>
        <w:t xml:space="preserve">Mr. Jordi Ferrer, Procurement Director</w:t>
      </w:r>
    </w:p>
    <w:p>
      <w:pPr>
        <w:pStyle w:val="BodyText"/>
      </w:pPr>
      <w:r>
        <w:rPr>
          <w:bCs/>
          <w:b/>
        </w:rPr>
        <w:t xml:space="preserve">Email:</w:t>
      </w:r>
      <w:r>
        <w:t xml:space="preserve"> </w:t>
      </w:r>
      <w:r>
        <w:t xml:space="preserve">j.ferrer@constrmed.es</w:t>
      </w:r>
    </w:p>
    <w:p>
      <w:pPr>
        <w:pStyle w:val="BodyText"/>
      </w:pPr>
      <w:r>
        <w:rPr>
          <w:bCs/>
          <w:b/>
        </w:rPr>
        <w:t xml:space="preserve">Phone:</w:t>
      </w:r>
      <w:r>
        <w:t xml:space="preserve"> </w:t>
      </w:r>
      <w:r>
        <w:t xml:space="preserve">+34 93 412 8876</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Ingeniería Civil Barcelona S.L.</w:t>
      </w:r>
    </w:p>
    <w:p>
      <w:pPr>
        <w:pStyle w:val="BodyText"/>
      </w:pPr>
      <w:r>
        <w:rPr>
          <w:bCs/>
          <w:b/>
        </w:rPr>
        <w:t xml:space="preserve">Address:</w:t>
      </w:r>
      <w:r>
        <w:t xml:space="preserve"> </w:t>
      </w:r>
      <w:r>
        <w:t xml:space="preserve">Carrer de Pujades 112, 08005 Barcelona, Spain</w:t>
      </w:r>
    </w:p>
    <w:p>
      <w:pPr>
        <w:pStyle w:val="BodyText"/>
      </w:pPr>
      <w:r>
        <w:rPr>
          <w:bCs/>
          <w:b/>
        </w:rPr>
        <w:t xml:space="preserve">VAT (NIF):</w:t>
      </w:r>
      <w:r>
        <w:t xml:space="preserve"> </w:t>
      </w:r>
      <w:r>
        <w:t xml:space="preserve">ES-B47192836</w:t>
      </w:r>
    </w:p>
    <w:p>
      <w:pPr>
        <w:pStyle w:val="BodyText"/>
      </w:pPr>
      <w:r>
        <w:rPr>
          <w:bCs/>
          <w:b/>
        </w:rPr>
        <w:t xml:space="preserve">Contact:</w:t>
      </w:r>
      <w:r>
        <w:t xml:space="preserve"> </w:t>
      </w:r>
      <w:r>
        <w:t xml:space="preserve">Eng. Marta Solé Víctor, Lead Civil Engineer</w:t>
      </w:r>
    </w:p>
    <w:p>
      <w:pPr>
        <w:pStyle w:val="BodyText"/>
      </w:pPr>
      <w:r>
        <w:rPr>
          <w:bCs/>
          <w:b/>
        </w:rPr>
        <w:t xml:space="preserve">Email:</w:t>
      </w:r>
      <w:r>
        <w:t xml:space="preserve"> </w:t>
      </w:r>
      <w:r>
        <w:t xml:space="preserve">m.sole@icbarcelona.es</w:t>
      </w:r>
    </w:p>
    <w:p>
      <w:pPr>
        <w:pStyle w:val="BodyText"/>
      </w:pPr>
      <w:r>
        <w:rPr>
          <w:bCs/>
          <w:b/>
        </w:rPr>
        <w:t xml:space="preserve">Phone:</w:t>
      </w:r>
      <w:r>
        <w:t xml:space="preserve"> </w:t>
      </w:r>
      <w:r>
        <w:t xml:space="preserve">+34 93 227 4451</w:t>
      </w:r>
    </w:p>
    <w:bookmarkEnd w:id="22"/>
    <w:p>
      <w:pPr>
        <w:pStyle w:val="BodyText"/>
      </w:pPr>
      <w:r>
        <w:t xml:space="preserve">1. SCOPE OF PROCUREMENT — CIVIL ENGINEER SERVICES</w:t>
      </w:r>
    </w:p>
    <w:p>
      <w:pPr>
        <w:pStyle w:val="BodyText"/>
      </w:pPr>
      <w:r>
        <w:t xml:space="preserve">This Purchase Order is issued by Construcciones Mediterráneas S.A. to formally engage the services of a qualified</w:t>
      </w:r>
      <w:r>
        <w:t xml:space="preserve"> </w:t>
      </w:r>
      <w:r>
        <w:t xml:space="preserve">Civil Engineer</w:t>
      </w:r>
      <w:r>
        <w:t xml:space="preserve"> </w:t>
      </w:r>
      <w:r>
        <w:t xml:space="preserve">and associated engineering team provided by Ingeniería Civil Barcelona S.L. for the design, structural analysis, and technical supervision of the "Torre Mediterránia" mixed-use development project located in the Eixample district of</w:t>
      </w:r>
      <w:r>
        <w:t xml:space="preserve"> </w:t>
      </w:r>
      <w:r>
        <w:t xml:space="preserve">Barcelona, Spain</w:t>
      </w:r>
      <w:r>
        <w:t xml:space="preserve">. The Civil Engineer shall be responsible for all structural design calculations, geotechnical assessments, building code compliance verification under the Spanish CTE (Código Técnico de la Edificación), and on-site construction oversight throughout the project lifecycle in Barcelona.</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Structural design and calculation of reinforced concrete frame for 28-storey residential tower, Barcelona, Spain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investigation and foundation design report compliant with Spanish NAG and Eurocode 7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Seismic analysis and structural verification per Spanish NSE-02 and Eurocode 8 for Barcelona seismic zone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On-site Civil Engineer supervision during construction phase (18 months, 5 days/week)</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12,800.00</w:t>
            </w:r>
          </w:p>
        </w:tc>
        <w:tc>
          <w:tcPr/>
          <w:p>
            <w:pPr>
              <w:pStyle w:val="Compact"/>
              <w:jc w:val="left"/>
            </w:pPr>
            <w:r>
              <w:t xml:space="preserve">230,400.00</w:t>
            </w:r>
          </w:p>
        </w:tc>
      </w:tr>
      <w:tr>
        <w:tc>
          <w:tcPr/>
          <w:p>
            <w:pPr>
              <w:pStyle w:val="Compact"/>
              <w:jc w:val="left"/>
            </w:pPr>
            <w:r>
              <w:t xml:space="preserve">05</w:t>
            </w:r>
          </w:p>
        </w:tc>
        <w:tc>
          <w:tcPr/>
          <w:p>
            <w:pPr>
              <w:pStyle w:val="Compact"/>
              <w:jc w:val="left"/>
            </w:pPr>
            <w:r>
              <w:t xml:space="preserve">As-built documentation, final compliance certificate, and handover report to Barcelona City Council (Ajuntament de Barcelona)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27,600.00</w:t>
            </w:r>
          </w:p>
        </w:tc>
        <w:tc>
          <w:tcPr/>
          <w:p>
            <w:pPr>
              <w:pStyle w:val="Compact"/>
              <w:jc w:val="left"/>
            </w:pPr>
            <w:r>
              <w:t xml:space="preserve">27,600.00</w:t>
            </w:r>
          </w:p>
        </w:tc>
      </w:tr>
      <w:tr>
        <w:tc>
          <w:tcPr/>
          <w:p>
            <w:pPr>
              <w:pStyle w:val="Compact"/>
              <w:jc w:val="left"/>
            </w:pPr>
            <w:r>
              <w:t xml:space="preserve">06</w:t>
            </w:r>
          </w:p>
        </w:tc>
        <w:tc>
          <w:tcPr/>
          <w:p>
            <w:pPr>
              <w:pStyle w:val="Compact"/>
              <w:jc w:val="left"/>
            </w:pPr>
            <w:r>
              <w:t xml:space="preserve">Environmental impact assessment coordination with Generalitat de Catalunya and Barcelona municipal authorities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19,500.00</w:t>
            </w:r>
          </w:p>
        </w:tc>
        <w:tc>
          <w:tcPr/>
          <w:p>
            <w:pPr>
              <w:pStyle w:val="Compact"/>
              <w:jc w:val="left"/>
            </w:pPr>
            <w:r>
              <w:t xml:space="preserve">19,500.00</w:t>
            </w:r>
          </w:p>
        </w:tc>
      </w:tr>
      <w:tr>
        <w:tc>
          <w:tcPr>
            <w:gridSpan w:val="5"/>
          </w:tcPr>
          <w:p>
            <w:pPr>
              <w:pStyle w:val="Compact"/>
              <w:jc w:val="right"/>
            </w:pPr>
            <w:r>
              <w:t xml:space="preserve">SUBTOTAL</w:t>
            </w:r>
          </w:p>
        </w:tc>
        <w:tc>
          <w:tcPr/>
          <w:p>
            <w:pPr>
              <w:pStyle w:val="Compact"/>
              <w:jc w:val="left"/>
            </w:pPr>
            <w:r>
              <w:t xml:space="preserve">543,000.00</w:t>
            </w:r>
          </w:p>
        </w:tc>
      </w:tr>
      <w:tr>
        <w:tc>
          <w:tcPr>
            <w:gridSpan w:val="5"/>
          </w:tcPr>
          <w:p>
            <w:pPr>
              <w:pStyle w:val="Compact"/>
              <w:jc w:val="right"/>
            </w:pPr>
            <w:r>
              <w:t xml:space="preserve">VAT (21% — Spanish IVA)</w:t>
            </w:r>
          </w:p>
        </w:tc>
        <w:tc>
          <w:tcPr/>
          <w:p>
            <w:pPr>
              <w:pStyle w:val="Compact"/>
              <w:jc w:val="left"/>
            </w:pPr>
            <w:r>
              <w:t xml:space="preserve">114,030.00</w:t>
            </w:r>
          </w:p>
        </w:tc>
      </w:tr>
      <w:tr>
        <w:tc>
          <w:tcPr>
            <w:gridSpan w:val="5"/>
          </w:tcPr>
          <w:p>
            <w:pPr>
              <w:pStyle w:val="Compact"/>
              <w:jc w:val="right"/>
            </w:pPr>
            <w:r>
              <w:t xml:space="preserve">GRAND TOTAL (EUR)</w:t>
            </w:r>
          </w:p>
        </w:tc>
        <w:tc>
          <w:tcPr/>
          <w:p>
            <w:pPr>
              <w:pStyle w:val="Compact"/>
              <w:jc w:val="left"/>
            </w:pPr>
            <w:r>
              <w:t xml:space="preserve">657,030.00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Spain and the applicable commercial regulations of the Autonomous Community of Catalonia, with jurisdiction vested in the Courts and Tribunals of Barcelona, Spain.</w:t>
      </w:r>
    </w:p>
    <w:p>
      <w:pPr>
        <w:numPr>
          <w:ilvl w:val="0"/>
          <w:numId w:val="1001"/>
        </w:numPr>
        <w:pStyle w:val="Compact"/>
      </w:pPr>
      <w:r>
        <w:rPr>
          <w:bCs/>
          <w:b/>
        </w:rPr>
        <w:t xml:space="preserve">Payment Terms:</w:t>
      </w:r>
      <w:r>
        <w:t xml:space="preserve"> </w:t>
      </w:r>
      <w:r>
        <w:t xml:space="preserve">Payment shall be made within 30 calendar days from the date of invoice receipt. Invoices shall be issued in Euros (EUR) and submitted to the Procurement Department of Construcciones Mediterráneas S.A. in Barcelona. Payment shall be executed via bank transfer to the account designated by Ingeniería Civil Barcelona S.L.</w:t>
      </w:r>
    </w:p>
    <w:p>
      <w:pPr>
        <w:numPr>
          <w:ilvl w:val="0"/>
          <w:numId w:val="1001"/>
        </w:numPr>
        <w:pStyle w:val="Compact"/>
      </w:pPr>
      <w:r>
        <w:rPr>
          <w:bCs/>
          <w:b/>
        </w:rPr>
        <w:t xml:space="preserve">Professional Qualification:</w:t>
      </w:r>
      <w:r>
        <w:t xml:space="preserve"> </w:t>
      </w:r>
      <w:r>
        <w:t xml:space="preserve">The Civil Engineer assigned to this Purchase Order must hold a valid degree in Civil Engineering (Ingeniería Civil) from a Spanish university, be registered with the Ilustre Colegio Oficial de Ingenieros Civiles de Cataluña, and possess a minimum of fifteen (15) years of professional experience in structural design and construction supervision in Spain.</w:t>
      </w:r>
    </w:p>
    <w:p>
      <w:pPr>
        <w:numPr>
          <w:ilvl w:val="0"/>
          <w:numId w:val="1001"/>
        </w:numPr>
        <w:pStyle w:val="Compact"/>
      </w:pPr>
      <w:r>
        <w:rPr>
          <w:bCs/>
          <w:b/>
        </w:rPr>
        <w:t xml:space="preserve">Regulatory Compliance:</w:t>
      </w:r>
      <w:r>
        <w:t xml:space="preserve"> </w:t>
      </w:r>
      <w:r>
        <w:t xml:space="preserve">All engineering deliverables produced under this Purchase Order must comply with the Spanish Código Técnico de la Edificación (CTE), the applicable Barcelona municipal building regulations (Ordenanza de Construccions de Barcelona), and all relevant European Union directives transposed into Spanish law.</w:t>
      </w:r>
    </w:p>
    <w:p>
      <w:pPr>
        <w:numPr>
          <w:ilvl w:val="0"/>
          <w:numId w:val="1001"/>
        </w:numPr>
        <w:pStyle w:val="Compact"/>
      </w:pPr>
      <w:r>
        <w:rPr>
          <w:bCs/>
          <w:b/>
        </w:rPr>
        <w:t xml:space="preserve">Insurance:</w:t>
      </w:r>
      <w:r>
        <w:t xml:space="preserve"> </w:t>
      </w:r>
      <w:r>
        <w:t xml:space="preserve">The Civil Engineer and the service provider shall maintain professional indemnity insurance with a minimum coverage of 2,000,000 EUR, valid throughout the duration of the engagement in Barcelona, Spain.</w:t>
      </w:r>
    </w:p>
    <w:p>
      <w:pPr>
        <w:numPr>
          <w:ilvl w:val="0"/>
          <w:numId w:val="1001"/>
        </w:numPr>
        <w:pStyle w:val="Compact"/>
      </w:pPr>
      <w:r>
        <w:rPr>
          <w:bCs/>
          <w:b/>
        </w:rPr>
        <w:t xml:space="preserve">Confidentiality:</w:t>
      </w:r>
      <w:r>
        <w:t xml:space="preserve"> </w:t>
      </w:r>
      <w:r>
        <w:t xml:space="preserve">All project documentation, structural calculations, and site-specific data related to the Torre Mediterránia project in Barcelona shall be treated as strictly confidential by both parties in accordance with the Spanish Data Protection Act (LOPDGDD)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Civil Engineer shall deliver all completed work product and documentation to the Purchasing Entity, and payment shall be made for services rendered up to the termination date.</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before the Barcelona Chamber of Commerce (Cámara de Comercio de Barcelona). Failing amicable resolution, the matter shall be referred to the competent courts of Barcelona, Spain.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the Barcelona metropolitan area, government-mandated work stoppages, or pandemics, as defined under Spanish contract law.</w:t>
      </w:r>
    </w:p>
    <w:p>
      <w:pPr>
        <w:numPr>
          <w:ilvl w:val="0"/>
          <w:numId w:val="1001"/>
        </w:numPr>
        <w:pStyle w:val="Compact"/>
      </w:pPr>
      <w:r>
        <w:rPr>
          <w:bCs/>
          <w:b/>
        </w:rPr>
        <w:t xml:space="preserve">Validity:</w:t>
      </w:r>
      <w:r>
        <w:t xml:space="preserve"> </w:t>
      </w:r>
      <w:r>
        <w:t xml:space="preserve">This Purchase Order is valid for a period of twenty-four (24) months from the date of issue, covering the full design and construction supervision phase of the project in Barcelona, Spain.</w:t>
      </w:r>
    </w:p>
    <w:p>
      <w:pPr>
        <w:pStyle w:val="FirstParagraph"/>
      </w:pPr>
      <w:r>
        <w:t xml:space="preserve">4. AUTHORIZED SIGNATURES</w:t>
      </w:r>
    </w:p>
    <w:p>
      <w:pPr>
        <w:pStyle w:val="BodyText"/>
      </w:pPr>
      <w:r>
        <w:rPr>
          <w:bCs/>
          <w:b/>
        </w:rPr>
        <w:t xml:space="preserve">For and on behalf of the Purchasing Entity:</w:t>
      </w:r>
    </w:p>
    <w:p>
      <w:pPr>
        <w:pStyle w:val="BodyText"/>
      </w:pPr>
      <w:r>
        <w:t xml:space="preserve">Construcciones Mediterráneas S.A.</w:t>
      </w:r>
    </w:p>
    <w:p>
      <w:pPr>
        <w:pStyle w:val="BodyText"/>
      </w:pPr>
      <w:r>
        <w:t xml:space="preserve">Mr. Jordi Ferrer</w:t>
      </w:r>
    </w:p>
    <w:p>
      <w:pPr>
        <w:pStyle w:val="BodyText"/>
      </w:pPr>
      <w:r>
        <w:t xml:space="preserve">Procurement Director</w:t>
      </w:r>
    </w:p>
    <w:p>
      <w:pPr>
        <w:pStyle w:val="BodyText"/>
      </w:pPr>
      <w:r>
        <w:t xml:space="preserve">Barcelona, Spain — 14 June 2025</w:t>
      </w:r>
    </w:p>
    <w:p>
      <w:pPr>
        <w:pStyle w:val="BodyText"/>
      </w:pPr>
      <w:r>
        <w:rPr>
          <w:bCs/>
          <w:b/>
        </w:rPr>
        <w:t xml:space="preserve">For and on behalf of the Service Provider:</w:t>
      </w:r>
    </w:p>
    <w:p>
      <w:pPr>
        <w:pStyle w:val="BodyText"/>
      </w:pPr>
      <w:r>
        <w:t xml:space="preserve">Ingeniería Civil Barcelona S.L.</w:t>
      </w:r>
    </w:p>
    <w:p>
      <w:pPr>
        <w:pStyle w:val="BodyText"/>
      </w:pPr>
      <w:r>
        <w:t xml:space="preserve">Eng. Marta Solé Víctor</w:t>
      </w:r>
    </w:p>
    <w:p>
      <w:pPr>
        <w:pStyle w:val="BodyText"/>
      </w:pPr>
      <w:r>
        <w:t xml:space="preserve">Lead Civil Engineer &amp; Managing Director</w:t>
      </w:r>
    </w:p>
    <w:p>
      <w:pPr>
        <w:pStyle w:val="BodyText"/>
      </w:pPr>
      <w:r>
        <w:t xml:space="preserve">Barcelona, Spain — 14 June 2025</w:t>
      </w:r>
    </w:p>
    <w:p>
      <w:pPr>
        <w:pStyle w:val="BodyText"/>
      </w:pPr>
      <w:r>
        <w:t xml:space="preserve">This Purchase Order (PO No. BCN-CE-2025-0487) constitutes a binding procurement document for Civil Engineer professional services in Barcelona, Spain.</w:t>
      </w:r>
    </w:p>
    <w:p>
      <w:pPr>
        <w:pStyle w:val="BodyText"/>
      </w:pPr>
      <w:r>
        <w:t xml:space="preserve">Issued under the commercial regulations of the Kingdom of Spain — Autonomous Community of Catalonia.</w:t>
      </w:r>
    </w:p>
    <w:p>
      <w:pPr>
        <w:pStyle w:val="BodyText"/>
      </w:pPr>
      <w:r>
        <w:t xml:space="preserve">Document Reference: CM-PO-2025-0487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Barcelona, Spain</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