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p>
      <w:pPr>
        <w:pStyle w:val="FirstParagraph"/>
      </w:pPr>
      <w:r>
        <w:t xml:space="preserve">PO-IST-2025-04782</w:t>
      </w:r>
    </w:p>
    <w:p>
      <w:pPr>
        <w:pStyle w:val="BodyText"/>
      </w:pPr>
      <w:r>
        <w:t xml:space="preserve">Date of Issue: 14 June 2025</w:t>
      </w:r>
    </w:p>
    <w:p>
      <w:pPr>
        <w:pStyle w:val="BodyText"/>
      </w:pPr>
      <w:r>
        <w:t xml:space="preserve">Valid Until: 14 July 2025</w:t>
      </w:r>
    </w:p>
    <w:bookmarkStart w:id="20" w:name="purchase-order"/>
    <w:p>
      <w:pPr>
        <w:pStyle w:val="Heading1"/>
      </w:pPr>
      <w:r>
        <w:t xml:space="preserve">PURCHASE ORDER</w:t>
      </w:r>
    </w:p>
    <w:p>
      <w:pPr>
        <w:pStyle w:val="FirstParagraph"/>
      </w:pPr>
      <w:r>
        <w:t xml:space="preserve">Professional Services Procurement — Civil Engineer Engagement for Construction Project in Turkey Istanbul</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Marmara Construction &amp; Development A.Ş.</w:t>
      </w:r>
    </w:p>
    <w:p>
      <w:pPr>
        <w:pStyle w:val="BodyText"/>
      </w:pPr>
      <w:r>
        <w:rPr>
          <w:bCs/>
          <w:b/>
        </w:rPr>
        <w:t xml:space="preserve">Address:</w:t>
      </w:r>
      <w:r>
        <w:t xml:space="preserve"> </w:t>
      </w:r>
      <w:r>
        <w:t xml:space="preserve">Levent Mah. Büyükdere Cad. No: 254, 34330 Beşiktaş, Istanbul,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Mr. Ahmet Yılmaz, Procurement Director</w:t>
      </w:r>
    </w:p>
    <w:p>
      <w:pPr>
        <w:pStyle w:val="BodyText"/>
      </w:pPr>
      <w:r>
        <w:rPr>
          <w:bCs/>
          <w:b/>
        </w:rPr>
        <w:t xml:space="preserve">Email:</w:t>
      </w:r>
      <w:r>
        <w:t xml:space="preserve"> </w:t>
      </w:r>
      <w:r>
        <w:t xml:space="preserve">procurement@marmaracdev.com.tr</w:t>
      </w:r>
    </w:p>
    <w:bookmarkEnd w:id="21"/>
    <w:bookmarkStart w:id="22" w:name="supplier-seller-service-provider"/>
    <w:p>
      <w:pPr>
        <w:pStyle w:val="Heading3"/>
      </w:pPr>
      <w:r>
        <w:t xml:space="preserve">Supplier (Seller / Service Provider)</w:t>
      </w:r>
    </w:p>
    <w:p>
      <w:pPr>
        <w:pStyle w:val="FirstParagraph"/>
      </w:pPr>
      <w:r>
        <w:rPr>
          <w:bCs/>
          <w:b/>
        </w:rPr>
        <w:t xml:space="preserve">Company:</w:t>
      </w:r>
      <w:r>
        <w:t xml:space="preserve"> </w:t>
      </w:r>
      <w:r>
        <w:t xml:space="preserve">Boğaz Engineering Consultancy Ltd.</w:t>
      </w:r>
    </w:p>
    <w:p>
      <w:pPr>
        <w:pStyle w:val="BodyText"/>
      </w:pPr>
      <w:r>
        <w:rPr>
          <w:bCs/>
          <w:b/>
        </w:rPr>
        <w:t xml:space="preserve">Address:</w:t>
      </w:r>
      <w:r>
        <w:t xml:space="preserve"> </w:t>
      </w:r>
      <w:r>
        <w:t xml:space="preserve">Kadıköy, Moda Cad. No: 112, 34710 Kadıköy, Istanbul, Turkey</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Ms. Elif Kaya, Project Manager</w:t>
      </w:r>
    </w:p>
    <w:p>
      <w:pPr>
        <w:pStyle w:val="BodyText"/>
      </w:pPr>
      <w:r>
        <w:rPr>
          <w:bCs/>
          <w:b/>
        </w:rPr>
        <w:t xml:space="preserve">Email:</w:t>
      </w:r>
      <w:r>
        <w:t xml:space="preserve"> </w:t>
      </w:r>
      <w:r>
        <w:t xml:space="preserve">projects@bogazeng.com.tr</w:t>
      </w:r>
    </w:p>
    <w:bookmarkEnd w:id="22"/>
    <w:bookmarkEnd w:id="23"/>
    <w:bookmarkStart w:id="24" w:name="scope-of-purchase-order"/>
    <w:p>
      <w:pPr>
        <w:pStyle w:val="Heading2"/>
      </w:pPr>
      <w:r>
        <w:t xml:space="preserve">2. Scope of Purchase Order</w:t>
      </w:r>
    </w:p>
    <w:p>
      <w:pPr>
        <w:pStyle w:val="FirstParagraph"/>
      </w:pPr>
      <w:r>
        <w:t xml:space="preserve">This</w:t>
      </w:r>
      <w:r>
        <w:t xml:space="preserve"> </w:t>
      </w:r>
      <w:r>
        <w:t xml:space="preserve">Purchase Order</w:t>
      </w:r>
      <w:r>
        <w:t xml:space="preserve"> </w:t>
      </w:r>
      <w:r>
        <w:t xml:space="preserve">is issued by Marmara Construction &amp; Development A.Ş. to formally procure the professional services of a qualified</w:t>
      </w:r>
      <w:r>
        <w:t xml:space="preserve"> </w:t>
      </w:r>
      <w:r>
        <w:t xml:space="preserve">Civil Engineer</w:t>
      </w:r>
      <w:r>
        <w:t xml:space="preserve"> </w:t>
      </w:r>
      <w:r>
        <w:t xml:space="preserve">for the duration of the "Istanbul Riverside Commercial Complex" project, located in the Zeytinburnu district of</w:t>
      </w:r>
      <w:r>
        <w:t xml:space="preserve"> </w:t>
      </w:r>
      <w:r>
        <w:t xml:space="preserve">Turkey Istanbul</w:t>
      </w:r>
      <w:r>
        <w:t xml:space="preserve">. The</w:t>
      </w:r>
      <w:r>
        <w:t xml:space="preserve"> </w:t>
      </w:r>
      <w:r>
        <w:t xml:space="preserve">Civil Engineer</w:t>
      </w:r>
      <w:r>
        <w:t xml:space="preserve"> </w:t>
      </w:r>
      <w:r>
        <w:t xml:space="preserve">shall be responsible for structural design oversight, site supervision, quality assurance of concrete and steel works, compliance with the Turkish Building Code (TBDY 2018), and coordination with municipal authorities in Istanbul. This</w:t>
      </w:r>
      <w:r>
        <w:t xml:space="preserve"> </w:t>
      </w:r>
      <w:r>
        <w:t xml:space="preserve">Purchase Order</w:t>
      </w:r>
      <w:r>
        <w:t xml:space="preserve"> </w:t>
      </w:r>
      <w:r>
        <w:t xml:space="preserve">constitutes a binding agreement for the services described herein and shall be governed by the laws of the Republic of Turkey.</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Senior Civil Engineer – Structural Design &amp; Review (Istanbul Riverside Commercial Complex, Zeytinburnu, Turkey Istanbul)</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Civil Engineer – On-Site Supervision &amp; Daily Progress Reporting (minimum 5 days/week on site, Istanbul)</w:t>
            </w:r>
          </w:p>
        </w:tc>
        <w:tc>
          <w:tcPr/>
          <w:p>
            <w:pPr>
              <w:pStyle w:val="Compact"/>
              <w:jc w:val="left"/>
            </w:pPr>
            <w:r>
              <w:t xml:space="preserve">12 months</w:t>
            </w:r>
          </w:p>
        </w:tc>
        <w:tc>
          <w:tcPr/>
          <w:p>
            <w:pPr>
              <w:pStyle w:val="Compact"/>
              <w:jc w:val="left"/>
            </w:pPr>
            <w:r>
              <w:t xml:space="preserve">62,000.00</w:t>
            </w:r>
          </w:p>
        </w:tc>
        <w:tc>
          <w:tcPr/>
          <w:p>
            <w:pPr>
              <w:pStyle w:val="Compact"/>
              <w:jc w:val="left"/>
            </w:pPr>
            <w:r>
              <w:t xml:space="preserve">744,000.00</w:t>
            </w:r>
          </w:p>
        </w:tc>
      </w:tr>
      <w:tr>
        <w:tc>
          <w:tcPr/>
          <w:p>
            <w:pPr>
              <w:pStyle w:val="Compact"/>
              <w:jc w:val="left"/>
            </w:pPr>
            <w:r>
              <w:t xml:space="preserve">03</w:t>
            </w:r>
          </w:p>
        </w:tc>
        <w:tc>
          <w:tcPr/>
          <w:p>
            <w:pPr>
              <w:pStyle w:val="Compact"/>
              <w:jc w:val="left"/>
            </w:pPr>
            <w:r>
              <w:t xml:space="preserve">Civil Engineer – Geotechnical &amp; Foundation Assessment (Bosphorus proximity soil analysis, Turkey Istanbul)</w:t>
            </w:r>
          </w:p>
        </w:tc>
        <w:tc>
          <w:tcPr/>
          <w:p>
            <w:pPr>
              <w:pStyle w:val="Compact"/>
              <w:jc w:val="left"/>
            </w:pPr>
            <w:r>
              <w:t xml:space="preserve">1 lump sum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Civil Engineer – Seismic Compliance Certification (TBDY 2018, Istanbul seismic zone 1)</w:t>
            </w:r>
          </w:p>
        </w:tc>
        <w:tc>
          <w:tcPr/>
          <w:p>
            <w:pPr>
              <w:pStyle w:val="Compact"/>
              <w:jc w:val="left"/>
            </w:pPr>
            <w:r>
              <w:t xml:space="preserve">1 lump sum</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Civil Engineer – As-Built Documentation &amp; Handover Package (Istanbul municipality submission)</w:t>
            </w:r>
          </w:p>
        </w:tc>
        <w:tc>
          <w:tcPr/>
          <w:p>
            <w:pPr>
              <w:pStyle w:val="Compact"/>
              <w:jc w:val="left"/>
            </w:pPr>
            <w:r>
              <w:t xml:space="preserve">1 lump sum</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Civil Engineer – Emergency Structural Inspection &amp; Remediation Advisory (on-call, Turkey Istanbul)</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gridSpan w:val="4"/>
          </w:tcPr>
          <w:p>
            <w:pPr>
              <w:pStyle w:val="Compact"/>
              <w:jc w:val="left"/>
            </w:pPr>
            <w:r>
              <w:t xml:space="preserve">Subtotal (TRY)</w:t>
            </w:r>
          </w:p>
        </w:tc>
        <w:tc>
          <w:tcPr/>
          <w:p>
            <w:pPr>
              <w:pStyle w:val="Compact"/>
              <w:jc w:val="left"/>
            </w:pPr>
            <w:r>
              <w:t xml:space="preserve">2,332,000.00</w:t>
            </w:r>
          </w:p>
        </w:tc>
      </w:tr>
      <w:tr>
        <w:tc>
          <w:tcPr>
            <w:gridSpan w:val="4"/>
          </w:tcPr>
          <w:p>
            <w:pPr>
              <w:pStyle w:val="Compact"/>
              <w:jc w:val="left"/>
            </w:pPr>
            <w:r>
              <w:t xml:space="preserve">VAT (KDV) – 20%</w:t>
            </w:r>
          </w:p>
        </w:tc>
        <w:tc>
          <w:tcPr/>
          <w:p>
            <w:pPr>
              <w:pStyle w:val="Compact"/>
              <w:jc w:val="left"/>
            </w:pPr>
            <w:r>
              <w:t xml:space="preserve">466,400.00</w:t>
            </w:r>
          </w:p>
        </w:tc>
      </w:tr>
      <w:tr>
        <w:tc>
          <w:tcPr>
            <w:gridSpan w:val="4"/>
          </w:tcPr>
          <w:p>
            <w:pPr>
              <w:pStyle w:val="Compact"/>
              <w:jc w:val="left"/>
            </w:pPr>
            <w:r>
              <w:rPr>
                <w:bCs/>
                <w:b/>
              </w:rPr>
              <w:t xml:space="preserve">TOTAL AMOUNT DUE (TRY)</w:t>
            </w:r>
          </w:p>
        </w:tc>
        <w:tc>
          <w:tcPr/>
          <w:p>
            <w:pPr>
              <w:pStyle w:val="Compact"/>
              <w:jc w:val="left"/>
            </w:pPr>
            <w:r>
              <w:rPr>
                <w:bCs/>
                <w:b/>
              </w:rPr>
              <w:t xml:space="preserve">2,798,400.00</w:t>
            </w:r>
          </w:p>
        </w:tc>
      </w:tr>
    </w:tbl>
    <w:bookmarkEnd w:id="25"/>
    <w:bookmarkStart w:id="26"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monthly installments via bank transfer to the supplier's designated account in Istanbul, Turkey. The first payment of 15% (TRY 419,760.00) shall be due within 10 business days of the</w:t>
      </w:r>
      <w:r>
        <w:t xml:space="preserve"> </w:t>
      </w:r>
      <w:r>
        <w:t xml:space="preserve">Civil Engineer</w:t>
      </w:r>
      <w:r>
        <w:t xml:space="preserve">'s commencement date on site. Subsequent monthly payments of 7.5% shall be due on the 5th of each following month, contingent upon the</w:t>
      </w:r>
      <w:r>
        <w:t xml:space="preserve"> </w:t>
      </w:r>
      <w:r>
        <w:t xml:space="preserve">Civil Engineer</w:t>
      </w:r>
      <w:r>
        <w:t xml:space="preserve"> </w:t>
      </w:r>
      <w:r>
        <w:t xml:space="preserve">submitting a signed monthly progress report accepted by the Purchaser's project manager. The final 15% retention shall be released within 30 days of project completion and successful handover to the Istanbul Metropolitan Municipality (İBB) building permit office.</w:t>
      </w:r>
    </w:p>
    <w:bookmarkEnd w:id="26"/>
    <w:bookmarkStart w:id="27" w:name="terms-conditions"/>
    <w:p>
      <w:pPr>
        <w:pStyle w:val="Heading2"/>
      </w:pPr>
      <w:r>
        <w:t xml:space="preserve">5. Terms &amp; Conditions</w:t>
      </w:r>
    </w:p>
    <w:p>
      <w:pPr>
        <w:numPr>
          <w:ilvl w:val="0"/>
          <w:numId w:val="1001"/>
        </w:numPr>
        <w:pStyle w:val="Compact"/>
      </w:pPr>
      <w:r>
        <w:rPr>
          <w:bCs/>
          <w:b/>
        </w:rPr>
        <w:t xml:space="preserve">Qualification Requirement:</w:t>
      </w:r>
      <w:r>
        <w:t xml:space="preserve"> </w:t>
      </w:r>
      <w:r>
        <w:t xml:space="preserve">The</w:t>
      </w:r>
      <w:r>
        <w:t xml:space="preserve"> </w:t>
      </w:r>
      <w:r>
        <w:t xml:space="preserve">Civil Engineer</w:t>
      </w:r>
      <w:r>
        <w:t xml:space="preserve"> </w:t>
      </w:r>
      <w:r>
        <w:t xml:space="preserve">assigned under this</w:t>
      </w:r>
      <w:r>
        <w:t xml:space="preserve"> </w:t>
      </w:r>
      <w:r>
        <w:t xml:space="preserve">Purchase Order</w:t>
      </w:r>
      <w:r>
        <w:t xml:space="preserve"> </w:t>
      </w:r>
      <w:r>
        <w:t xml:space="preserve">must hold a valid license from the Chamber of Civil Engineers of Turkey (TMMOB İnşaat Mühendisleri Odası) and possess a minimum of 10 years of experience in commercial construction projects within</w:t>
      </w:r>
      <w:r>
        <w:t xml:space="preserve"> </w:t>
      </w:r>
      <w:r>
        <w:t xml:space="preserve">Turkey Istanbul</w:t>
      </w:r>
      <w:r>
        <w:t xml:space="preserve">.</w:t>
      </w:r>
    </w:p>
    <w:p>
      <w:pPr>
        <w:numPr>
          <w:ilvl w:val="0"/>
          <w:numId w:val="1001"/>
        </w:numPr>
        <w:pStyle w:val="Compact"/>
      </w:pPr>
      <w:r>
        <w:rPr>
          <w:bCs/>
          <w:b/>
        </w:rPr>
        <w:t xml:space="preserve">Compliance:</w:t>
      </w:r>
      <w:r>
        <w:t xml:space="preserve"> </w:t>
      </w:r>
      <w:r>
        <w:t xml:space="preserve">All engineering services shall comply with the Turkish Building Code (TBDY 2018), Istanbul Metropolitan Municipality zoning regulations, and all applicable environmental and safety legislation of the Republic of Turkey.</w:t>
      </w:r>
    </w:p>
    <w:p>
      <w:pPr>
        <w:numPr>
          <w:ilvl w:val="0"/>
          <w:numId w:val="1001"/>
        </w:numPr>
        <w:pStyle w:val="Compact"/>
      </w:pPr>
      <w:r>
        <w:rPr>
          <w:bCs/>
          <w:b/>
        </w:rPr>
        <w:t xml:space="preserve">Insurance:</w:t>
      </w:r>
      <w:r>
        <w:t xml:space="preserve"> </w:t>
      </w:r>
      <w:r>
        <w:t xml:space="preserve">The supplier shall maintain professional indemnity insurance of no less than TRY 5,000,000 and public liability insurance covering all activities of the</w:t>
      </w:r>
      <w:r>
        <w:t xml:space="preserve"> </w:t>
      </w:r>
      <w:r>
        <w:t xml:space="preserve">Civil Engineer</w:t>
      </w:r>
      <w:r>
        <w:t xml:space="preserve"> </w:t>
      </w:r>
      <w:r>
        <w:t xml:space="preserve">on the project site in Istanbul.</w:t>
      </w:r>
    </w:p>
    <w:p>
      <w:pPr>
        <w:numPr>
          <w:ilvl w:val="0"/>
          <w:numId w:val="1001"/>
        </w:numPr>
        <w:pStyle w:val="Compact"/>
      </w:pPr>
      <w:r>
        <w:rPr>
          <w:bCs/>
          <w:b/>
        </w:rPr>
        <w:t xml:space="preserve">Substitution:</w:t>
      </w:r>
      <w:r>
        <w:t xml:space="preserve"> </w:t>
      </w:r>
      <w:r>
        <w:t xml:space="preserve">The Purchaser reserves the right to request substitution of the assigned</w:t>
      </w:r>
      <w:r>
        <w:t xml:space="preserve"> </w:t>
      </w:r>
      <w:r>
        <w:t xml:space="preserve">Civil Engineer</w:t>
      </w:r>
      <w:r>
        <w:t xml:space="preserve"> </w:t>
      </w:r>
      <w:r>
        <w:t xml:space="preserve">with 14 days' written notice if performance does not meet the standards outlined in this</w:t>
      </w:r>
      <w:r>
        <w:t xml:space="preserve"> </w:t>
      </w:r>
      <w:r>
        <w:t xml:space="preserve">Purchase Order</w:t>
      </w:r>
      <w:r>
        <w:t xml:space="preserve">.</w:t>
      </w:r>
    </w:p>
    <w:p>
      <w:pPr>
        <w:numPr>
          <w:ilvl w:val="0"/>
          <w:numId w:val="1001"/>
        </w:numPr>
        <w:pStyle w:val="Compact"/>
      </w:pPr>
      <w:r>
        <w:rPr>
          <w:bCs/>
          <w:b/>
        </w:rPr>
        <w:t xml:space="preserve">Confidentiality:</w:t>
      </w:r>
      <w:r>
        <w:t xml:space="preserve"> </w:t>
      </w:r>
      <w:r>
        <w:t xml:space="preserve">All project drawings, geotechnical data, and structural calculations produced by the</w:t>
      </w:r>
      <w:r>
        <w:t xml:space="preserve"> </w:t>
      </w:r>
      <w:r>
        <w:t xml:space="preserve">Civil Engineer</w:t>
      </w:r>
      <w:r>
        <w:t xml:space="preserve"> </w:t>
      </w:r>
      <w:r>
        <w:t xml:space="preserve">for this</w:t>
      </w:r>
      <w:r>
        <w:t xml:space="preserve"> </w:t>
      </w:r>
      <w:r>
        <w:t xml:space="preserve">Purchase Order</w:t>
      </w:r>
      <w:r>
        <w:t xml:space="preserve"> </w:t>
      </w:r>
      <w:r>
        <w:t xml:space="preserve">in</w:t>
      </w:r>
      <w:r>
        <w:t xml:space="preserve"> </w:t>
      </w:r>
      <w:r>
        <w:t xml:space="preserve">Turkey Istanbul</w:t>
      </w:r>
      <w:r>
        <w:t xml:space="preserve"> </w:t>
      </w:r>
      <w:r>
        <w:t xml:space="preserve">shall remain the exclusive property of the Purchaser.</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in Istanbul, Turkey, in accordance with the rules of the Istanbul Arbitration Institute (ISTAC).</w:t>
      </w:r>
    </w:p>
    <w:p>
      <w:pPr>
        <w:numPr>
          <w:ilvl w:val="0"/>
          <w:numId w:val="1001"/>
        </w:numPr>
        <w:pStyle w:val="Compact"/>
      </w:pPr>
      <w:r>
        <w:rPr>
          <w:bCs/>
          <w:b/>
        </w:rPr>
        <w:t xml:space="preserve">Force Majeure:</w:t>
      </w:r>
      <w:r>
        <w:t xml:space="preserve"> </w:t>
      </w:r>
      <w:r>
        <w:t xml:space="preserve">Neither party shall be liable for delays caused by earthquakes, floods, or government-mandated shutdowns in</w:t>
      </w:r>
      <w:r>
        <w:t xml:space="preserve"> </w:t>
      </w:r>
      <w:r>
        <w:t xml:space="preserve">Turkey Istanbul</w:t>
      </w:r>
      <w:r>
        <w:t xml:space="preserve">, provided written notice is given within 48 hours of the event.</w:t>
      </w:r>
    </w:p>
    <w:bookmarkEnd w:id="27"/>
    <w:bookmarkStart w:id="28" w:name="project-site-access"/>
    <w:p>
      <w:pPr>
        <w:pStyle w:val="Heading2"/>
      </w:pPr>
      <w:r>
        <w:t xml:space="preserve">6. Project Site &amp; Access</w:t>
      </w:r>
    </w:p>
    <w:p>
      <w:pPr>
        <w:pStyle w:val="FirstParagraph"/>
      </w:pPr>
      <w:r>
        <w:t xml:space="preserve">The</w:t>
      </w:r>
      <w:r>
        <w:t xml:space="preserve"> </w:t>
      </w:r>
      <w:r>
        <w:t xml:space="preserve">Civil Engineer</w:t>
      </w:r>
      <w:r>
        <w:t xml:space="preserve"> </w:t>
      </w:r>
      <w:r>
        <w:t xml:space="preserve">shall conduct all on-site activities at the project location: Zeytinburnu, İstanbul, Turkey (GPS: 41.0235° N, 28.9235° E). The Purchaser shall provide the</w:t>
      </w:r>
      <w:r>
        <w:t xml:space="preserve"> </w:t>
      </w:r>
      <w:r>
        <w:t xml:space="preserve">Civil Engineer</w:t>
      </w:r>
      <w:r>
        <w:t xml:space="preserve"> </w:t>
      </w:r>
      <w:r>
        <w:t xml:space="preserve">with full access to the construction site, office facilities, and all relevant project documentation. Working hours shall be Monday through Friday, 08:00–17:00 local time, with additional site visits as required by the project schedule. The</w:t>
      </w:r>
      <w:r>
        <w:t xml:space="preserve"> </w:t>
      </w:r>
      <w:r>
        <w:t xml:space="preserve">Civil Engineer</w:t>
      </w:r>
      <w:r>
        <w:t xml:space="preserve"> </w:t>
      </w:r>
      <w:r>
        <w:t xml:space="preserve">shall report directly to the Purchaser's Resident Engineer and shall attend weekly coordination meetings held at the on-site office in Istanbul.</w:t>
      </w:r>
    </w:p>
    <w:bookmarkEnd w:id="28"/>
    <w:bookmarkStart w:id="29" w:name="acceptance-authorization"/>
    <w:p>
      <w:pPr>
        <w:pStyle w:val="Heading2"/>
      </w:pPr>
      <w:r>
        <w:t xml:space="preserve">7. Acceptance &amp;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Civil Engineer</w:t>
      </w:r>
      <w:r>
        <w:t xml:space="preserve"> </w:t>
      </w:r>
      <w:r>
        <w:t xml:space="preserve">for the construction project in</w:t>
      </w:r>
      <w:r>
        <w:t xml:space="preserve"> </w:t>
      </w:r>
      <w:r>
        <w:t xml:space="preserve">Turkey Istanbul</w:t>
      </w:r>
      <w:r>
        <w:t xml:space="preserve">. This document, once countersigned, becomes a legally binding procurement instrument under Turkish commercial law (Türk Ticaret Kanunu, Law No. 6102).</w:t>
      </w:r>
    </w:p>
    <w:bookmarkEnd w:id="29"/>
    <w:p>
      <w:pPr>
        <w:pStyle w:val="BodyText"/>
      </w:pPr>
      <w:r>
        <w:rPr>
          <w:bCs/>
          <w:b/>
        </w:rPr>
        <w:t xml:space="preserve">For the Purchaser</w:t>
      </w:r>
      <w:r>
        <w:br/>
      </w:r>
      <w:r>
        <w:t xml:space="preserve">Marmara Construction &amp; Development A.Ş.</w:t>
      </w:r>
      <w:r>
        <w:br/>
      </w:r>
      <w:r>
        <w:t xml:space="preserve">Name: Ahmet Yılmaz</w:t>
      </w:r>
      <w:r>
        <w:br/>
      </w:r>
      <w:r>
        <w:t xml:space="preserve">Title: Procurement Director</w:t>
      </w:r>
      <w:r>
        <w:br/>
      </w:r>
      <w:r>
        <w:t xml:space="preserve">Signature &amp; Company Stamp: _______________</w:t>
      </w:r>
    </w:p>
    <w:p>
      <w:pPr>
        <w:pStyle w:val="BodyText"/>
      </w:pPr>
      <w:r>
        <w:rPr>
          <w:bCs/>
          <w:b/>
        </w:rPr>
        <w:t xml:space="preserve">For the Supplier</w:t>
      </w:r>
      <w:r>
        <w:br/>
      </w:r>
      <w:r>
        <w:t xml:space="preserve">Boğaz Engineering Consultancy Ltd.</w:t>
      </w:r>
      <w:r>
        <w:br/>
      </w:r>
      <w:r>
        <w:t xml:space="preserve">Name: Elif Kaya</w:t>
      </w:r>
      <w:r>
        <w:br/>
      </w:r>
      <w:r>
        <w:t xml:space="preserve">Title: Project Manager</w:t>
      </w:r>
      <w:r>
        <w:br/>
      </w:r>
      <w:r>
        <w:t xml:space="preserve">Signature &amp; Company Stamp: _______________</w:t>
      </w:r>
    </w:p>
    <w:p>
      <w:pPr>
        <w:pStyle w:val="BodyText"/>
      </w:pPr>
      <w:r>
        <w:rPr>
          <w:bCs/>
          <w:b/>
        </w:rPr>
        <w:t xml:space="preserve">Note:</w:t>
      </w:r>
      <w:r>
        <w:t xml:space="preserve"> </w:t>
      </w:r>
      <w:r>
        <w:t xml:space="preserve">This Purchase Order (PO-IST-2025-04782) is the 47th procurement document issued by Marmara Construction &amp; Development A.Ş. in the fiscal year 2025 for the Istanbul Riverside Commercial Complex. All communications regarding this Purchase Order, the assigned Civil Engineer, and project milestones in Turkey Istanbul shall be directed to the procurement office at the address listed above. A copy of this Purchase Order shall be filed with the Istanbul Chamber of Commerce (İTO) as required by local commercial registration regulations.</w:t>
      </w:r>
    </w:p>
    <w:p>
      <w:pPr>
        <w:pStyle w:val="BodyText"/>
      </w:pPr>
      <w:r>
        <w:t xml:space="preserve">Purchase Order PO-IST-2025-04782 | Marmara Construction &amp; Development A.Ş. | Istanbul, Turkey | Page 1 of 1</w:t>
      </w:r>
    </w:p>
    <w:p>
      <w:pPr>
        <w:pStyle w:val="BodyText"/>
      </w:pPr>
      <w:r>
        <w:t xml:space="preserve">This document is valid only when bearing the original wet-ink signatures and company stamps of both parties. Electronic copies are for reference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Turkey Istanbul</dc:title>
  <dc:creator/>
  <dc:language>en</dc:language>
  <cp:keywords/>
  <dcterms:created xsi:type="dcterms:W3CDTF">2026-10-10T06:53:24Z</dcterms:created>
  <dcterms:modified xsi:type="dcterms:W3CDTF">2026-10-10T06:53:24Z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