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&amp; Technical Equipment Procurement</w:t>
      </w:r>
    </w:p>
    <w:p>
      <w:pPr>
        <w:pStyle w:val="BodyText"/>
      </w:pPr>
      <w:r>
        <w:t xml:space="preserve">Argentina Buenos Aires | CUIT: 30-71234567-8</w:t>
      </w:r>
    </w:p>
    <w:bookmarkEnd w:id="20"/>
    <w:p>
      <w:pPr>
        <w:pStyle w:val="BodyText"/>
      </w:pPr>
      <w:r>
        <w:rPr>
          <w:bCs/>
          <w:b/>
        </w:rPr>
        <w:t xml:space="preserve">Purchase Order No.:</w:t>
      </w:r>
      <w:r>
        <w:t xml:space="preserve"> </w:t>
      </w:r>
      <w:r>
        <w:t xml:space="preserve">PO-BA-2025-04871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Tecnología Avanzada S.A. (TASA)</w:t>
            </w:r>
          </w:p>
        </w:tc>
      </w:tr>
      <w:tr>
        <w:tc>
          <w:tcPr/>
          <w:p>
            <w:pPr>
              <w:pStyle w:val="Compact"/>
              <w:jc w:val="left"/>
            </w:pPr>
            <w:r>
              <w:rPr>
                <w:bCs/>
                <w:b/>
              </w:rPr>
              <w:t xml:space="preserve">Address:</w:t>
            </w:r>
          </w:p>
        </w:tc>
        <w:tc>
          <w:tcPr/>
          <w:p>
            <w:pPr>
              <w:pStyle w:val="Compact"/>
              <w:jc w:val="left"/>
            </w:pPr>
            <w:r>
              <w:t xml:space="preserve">Av. Corrientes 2340, Piso 12, C1043AAB, Buenos Aires, Argentina</w:t>
            </w:r>
          </w:p>
        </w:tc>
      </w:tr>
      <w:tr>
        <w:tc>
          <w:tcPr/>
          <w:p>
            <w:pPr>
              <w:pStyle w:val="Compact"/>
              <w:jc w:val="left"/>
            </w:pPr>
            <w:r>
              <w:rPr>
                <w:bCs/>
                <w:b/>
              </w:rPr>
              <w:t xml:space="preserve">Contact Person:</w:t>
            </w:r>
          </w:p>
        </w:tc>
        <w:tc>
          <w:tcPr/>
          <w:p>
            <w:pPr>
              <w:pStyle w:val="Compact"/>
              <w:jc w:val="left"/>
            </w:pPr>
            <w:r>
              <w:t xml:space="preserve">Ing. María Elena Rodríguez – Procurement Director</w:t>
            </w:r>
          </w:p>
        </w:tc>
      </w:tr>
      <w:tr>
        <w:tc>
          <w:tcPr/>
          <w:p>
            <w:pPr>
              <w:pStyle w:val="Compact"/>
              <w:jc w:val="left"/>
            </w:pPr>
            <w:r>
              <w:rPr>
                <w:bCs/>
                <w:b/>
              </w:rPr>
              <w:t xml:space="preserve">Email / Phone:</w:t>
            </w:r>
          </w:p>
        </w:tc>
        <w:tc>
          <w:tcPr/>
          <w:p>
            <w:pPr>
              <w:pStyle w:val="Compact"/>
              <w:jc w:val="left"/>
            </w:pPr>
            <w:r>
              <w:t xml:space="preserve">procurement@tasa-argentina.com.ar / +54 11 4321-5678</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Ingeniería Computacional del Plata S.R.L.</w:t>
            </w:r>
          </w:p>
        </w:tc>
      </w:tr>
      <w:tr>
        <w:tc>
          <w:tcPr/>
          <w:p>
            <w:pPr>
              <w:pStyle w:val="Compact"/>
              <w:jc w:val="left"/>
            </w:pPr>
            <w:r>
              <w:rPr>
                <w:bCs/>
                <w:b/>
              </w:rPr>
              <w:t xml:space="preserve">Address:</w:t>
            </w:r>
          </w:p>
        </w:tc>
        <w:tc>
          <w:tcPr/>
          <w:p>
            <w:pPr>
              <w:pStyle w:val="Compact"/>
              <w:jc w:val="left"/>
            </w:pPr>
            <w:r>
              <w:t xml:space="preserve">Av. Santa Fe 4567, Piso 8, C1425BGT, Buenos Aires, Argentina</w:t>
            </w:r>
          </w:p>
        </w:tc>
      </w:tr>
      <w:tr>
        <w:tc>
          <w:tcPr/>
          <w:p>
            <w:pPr>
              <w:pStyle w:val="Compact"/>
              <w:jc w:val="left"/>
            </w:pPr>
            <w:r>
              <w:rPr>
                <w:bCs/>
                <w:b/>
              </w:rPr>
              <w:t xml:space="preserve">Contact Person:</w:t>
            </w:r>
          </w:p>
        </w:tc>
        <w:tc>
          <w:tcPr/>
          <w:p>
            <w:pPr>
              <w:pStyle w:val="Compact"/>
              <w:jc w:val="left"/>
            </w:pPr>
            <w:r>
              <w:t xml:space="preserve">Ing. Carlos Alberto Fernández – Lead Computer Engineer</w:t>
            </w:r>
          </w:p>
        </w:tc>
      </w:tr>
      <w:tr>
        <w:tc>
          <w:tcPr/>
          <w:p>
            <w:pPr>
              <w:pStyle w:val="Compact"/>
              <w:jc w:val="left"/>
            </w:pPr>
            <w:r>
              <w:rPr>
                <w:bCs/>
                <w:b/>
              </w:rPr>
              <w:t xml:space="preserve">Email / Phone:</w:t>
            </w:r>
          </w:p>
        </w:tc>
        <w:tc>
          <w:tcPr/>
          <w:p>
            <w:pPr>
              <w:pStyle w:val="Compact"/>
              <w:jc w:val="left"/>
            </w:pPr>
            <w:r>
              <w:t xml:space="preserve">ventas@ingcomputacional.com.ar / +54 11 5678-9012</w:t>
            </w:r>
          </w:p>
        </w:tc>
      </w:tr>
    </w:tbl>
    <w:p>
      <w:pPr>
        <w:pStyle w:val="BodyText"/>
      </w:pPr>
      <w:r>
        <w:t xml:space="preserve">Scope of Work – Computer Engineer Services</w:t>
      </w:r>
    </w:p>
    <w:p>
      <w:pPr>
        <w:pStyle w:val="BodyText"/>
      </w:pPr>
      <w:r>
        <w:t xml:space="preserve">This Purchase Order is issued by Tecnología Avanzada S.A. to formally request the professional services of a qualified</w:t>
      </w:r>
      <w:r>
        <w:t xml:space="preserve"> </w:t>
      </w:r>
      <w:r>
        <w:t xml:space="preserve">Computer Engineer</w:t>
      </w:r>
      <w:r>
        <w:t xml:space="preserve"> </w:t>
      </w:r>
      <w:r>
        <w:t xml:space="preserve">and associated technical equipment to be delivered and executed within the jurisdiction of</w:t>
      </w:r>
      <w:r>
        <w:t xml:space="preserve"> </w:t>
      </w:r>
      <w:r>
        <w:t xml:space="preserve">Argentina Buenos Aires</w:t>
      </w:r>
      <w:r>
        <w:t xml:space="preserve">. The scope encompasses the design, implementation, testing, and documentation of a high-performance computing infrastructure for our corporate data center located in the Microcentro district of Buenos Aires. The</w:t>
      </w:r>
      <w:r>
        <w:t xml:space="preserve"> </w:t>
      </w:r>
      <w:r>
        <w:t xml:space="preserve">Computer Engineer</w:t>
      </w:r>
      <w:r>
        <w:t xml:space="preserve"> </w:t>
      </w:r>
      <w:r>
        <w:t xml:space="preserve">assigned to this project must hold a minimum of eight (8) years of professional experience in systems architecture, network engineering, and enterprise-grade hardware deployment, and must be registered with the Argentine Chamber of Engineers (Cámara Argentina de Ingenieros) under license number 45.218.</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Senior Computer Engineer – Systems Architecture &amp; Infrastructure Design (120 hours of on-site consulting in Buenos Aires)</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Av. Corrientes 2340, BA</w:t>
            </w:r>
          </w:p>
        </w:tc>
      </w:tr>
      <w:tr>
        <w:tc>
          <w:tcPr/>
          <w:p>
            <w:pPr>
              <w:pStyle w:val="Compact"/>
              <w:jc w:val="left"/>
            </w:pPr>
            <w:r>
              <w:t xml:space="preserve">2</w:t>
            </w:r>
          </w:p>
        </w:tc>
        <w:tc>
          <w:tcPr/>
          <w:p>
            <w:pPr>
              <w:pStyle w:val="Compact"/>
              <w:jc w:val="left"/>
            </w:pPr>
            <w:r>
              <w:t xml:space="preserve">Computer Engineer – Network Configuration &amp; Security Hardening (80 hours)</w:t>
            </w:r>
          </w:p>
        </w:tc>
        <w:tc>
          <w:tcPr/>
          <w:p>
            <w:pPr>
              <w:pStyle w:val="Compact"/>
              <w:jc w:val="left"/>
            </w:pPr>
            <w:r>
              <w:t xml:space="preserve">80</w:t>
            </w:r>
          </w:p>
        </w:tc>
        <w:tc>
          <w:tcPr/>
          <w:p>
            <w:pPr>
              <w:pStyle w:val="Compact"/>
              <w:jc w:val="left"/>
            </w:pPr>
            <w:r>
              <w:t xml:space="preserve">78,000</w:t>
            </w:r>
          </w:p>
        </w:tc>
        <w:tc>
          <w:tcPr/>
          <w:p>
            <w:pPr>
              <w:pStyle w:val="Compact"/>
              <w:jc w:val="left"/>
            </w:pPr>
            <w:r>
              <w:t xml:space="preserve">6,240,000</w:t>
            </w:r>
          </w:p>
        </w:tc>
        <w:tc>
          <w:tcPr/>
          <w:p>
            <w:pPr>
              <w:pStyle w:val="Compact"/>
              <w:jc w:val="left"/>
            </w:pPr>
            <w:r>
              <w:t xml:space="preserve">Av. Corrientes 2340, BA</w:t>
            </w:r>
          </w:p>
        </w:tc>
      </w:tr>
      <w:tr>
        <w:tc>
          <w:tcPr/>
          <w:p>
            <w:pPr>
              <w:pStyle w:val="Compact"/>
              <w:jc w:val="left"/>
            </w:pPr>
            <w:r>
              <w:t xml:space="preserve">3</w:t>
            </w:r>
          </w:p>
        </w:tc>
        <w:tc>
          <w:tcPr/>
          <w:p>
            <w:pPr>
              <w:pStyle w:val="Compact"/>
              <w:jc w:val="left"/>
            </w:pPr>
            <w:r>
              <w:t xml:space="preserve">Enterprise Server Rack (42U) with redundant power supply, delivered and installed by Computer Engineer team</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Data Center, BA</w:t>
            </w:r>
          </w:p>
        </w:tc>
      </w:tr>
      <w:tr>
        <w:tc>
          <w:tcPr/>
          <w:p>
            <w:pPr>
              <w:pStyle w:val="Compact"/>
              <w:jc w:val="left"/>
            </w:pPr>
            <w:r>
              <w:t xml:space="preserve">4</w:t>
            </w:r>
          </w:p>
        </w:tc>
        <w:tc>
          <w:tcPr/>
          <w:p>
            <w:pPr>
              <w:pStyle w:val="Compact"/>
              <w:jc w:val="left"/>
            </w:pPr>
            <w:r>
              <w:t xml:space="preserve">High-Performance Workstation (Intel Xeon w9-3495X, 128GB RAM, 4TB NVMe) for Computer Engineer use during project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Av. Corrientes 2340, BA</w:t>
            </w:r>
          </w:p>
        </w:tc>
      </w:tr>
      <w:tr>
        <w:tc>
          <w:tcPr/>
          <w:p>
            <w:pPr>
              <w:pStyle w:val="Compact"/>
              <w:jc w:val="left"/>
            </w:pPr>
            <w:r>
              <w:t xml:space="preserve">5</w:t>
            </w:r>
          </w:p>
        </w:tc>
        <w:tc>
          <w:tcPr/>
          <w:p>
            <w:pPr>
              <w:pStyle w:val="Compact"/>
              <w:jc w:val="left"/>
            </w:pPr>
            <w:r>
              <w:t xml:space="preserve">Structured Cabling &amp; Fiber Optic Installation (Cat 6A, 200m) – executed by Computer Engineer crew</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Microcentro, BA</w:t>
            </w:r>
          </w:p>
        </w:tc>
      </w:tr>
      <w:tr>
        <w:tc>
          <w:tcPr/>
          <w:p>
            <w:pPr>
              <w:pStyle w:val="Compact"/>
              <w:jc w:val="left"/>
            </w:pPr>
            <w:r>
              <w:t xml:space="preserve">6</w:t>
            </w:r>
          </w:p>
        </w:tc>
        <w:tc>
          <w:tcPr/>
          <w:p>
            <w:pPr>
              <w:pStyle w:val="Compact"/>
              <w:jc w:val="left"/>
            </w:pPr>
            <w:r>
              <w:t xml:space="preserve">Technical Documentation &amp; As-Built Drawings (prepared by Computer Engineer)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Digital Delivery</w:t>
            </w:r>
          </w:p>
        </w:tc>
      </w:tr>
      <w:tr>
        <w:tc>
          <w:tcPr/>
          <w:p>
            <w:pPr>
              <w:pStyle w:val="Compact"/>
              <w:jc w:val="left"/>
            </w:pPr>
            <w:r>
              <w:t xml:space="preserve">7</w:t>
            </w:r>
          </w:p>
        </w:tc>
        <w:tc>
          <w:tcPr/>
          <w:p>
            <w:pPr>
              <w:pStyle w:val="Compact"/>
              <w:jc w:val="left"/>
            </w:pPr>
            <w:r>
              <w:t xml:space="preserve">Post-Installation Support &amp; Training (40 hours, on-site in Buenos Aires)</w:t>
            </w:r>
          </w:p>
        </w:tc>
        <w:tc>
          <w:tcPr/>
          <w:p>
            <w:pPr>
              <w:pStyle w:val="Compact"/>
              <w:jc w:val="left"/>
            </w:pPr>
            <w:r>
              <w:t xml:space="preserve">40</w:t>
            </w:r>
          </w:p>
        </w:tc>
        <w:tc>
          <w:tcPr/>
          <w:p>
            <w:pPr>
              <w:pStyle w:val="Compact"/>
              <w:jc w:val="left"/>
            </w:pPr>
            <w:r>
              <w:t xml:space="preserve">70,000</w:t>
            </w:r>
          </w:p>
        </w:tc>
        <w:tc>
          <w:tcPr/>
          <w:p>
            <w:pPr>
              <w:pStyle w:val="Compact"/>
              <w:jc w:val="left"/>
            </w:pPr>
            <w:r>
              <w:t xml:space="preserve">2,800,000</w:t>
            </w:r>
          </w:p>
        </w:tc>
        <w:tc>
          <w:tcPr/>
          <w:p>
            <w:pPr>
              <w:pStyle w:val="Compact"/>
              <w:jc w:val="left"/>
            </w:pPr>
            <w:r>
              <w:t xml:space="preserve">Av. Corrientes 2340, BA</w:t>
            </w:r>
          </w:p>
        </w:tc>
      </w:tr>
      <w:tr>
        <w:tc>
          <w:tcPr>
            <w:gridSpan w:val="4"/>
          </w:tcPr>
          <w:p>
            <w:pPr>
              <w:pStyle w:val="Compact"/>
              <w:jc w:val="right"/>
            </w:pPr>
            <w:r>
              <w:t xml:space="preserve">SUBTOTAL:</w:t>
            </w:r>
          </w:p>
        </w:tc>
        <w:tc>
          <w:tcPr/>
          <w:p>
            <w:pPr>
              <w:pStyle w:val="Compact"/>
              <w:jc w:val="left"/>
            </w:pPr>
            <w:r>
              <w:t xml:space="preserve">41,340,000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8,681,400</w:t>
            </w:r>
          </w:p>
        </w:tc>
        <w:tc>
          <w:tcPr/>
          <w:p>
            <w:pPr>
              <w:pStyle w:val="Compact"/>
            </w:pPr>
          </w:p>
        </w:tc>
      </w:tr>
      <w:tr>
        <w:tc>
          <w:tcPr>
            <w:gridSpan w:val="4"/>
          </w:tcPr>
          <w:p>
            <w:pPr>
              <w:pStyle w:val="Compact"/>
              <w:jc w:val="right"/>
            </w:pPr>
            <w:r>
              <w:t xml:space="preserve">GRAND TOTAL (ARS):</w:t>
            </w:r>
          </w:p>
        </w:tc>
        <w:tc>
          <w:tcPr/>
          <w:p>
            <w:pPr>
              <w:pStyle w:val="Compact"/>
              <w:jc w:val="left"/>
            </w:pPr>
            <w:r>
              <w:t xml:space="preserve">50,021,400</w:t>
            </w:r>
          </w:p>
        </w:tc>
        <w:tc>
          <w:tcPr/>
          <w:p>
            <w:pPr>
              <w:pStyle w:val="Compact"/>
            </w:pPr>
          </w:p>
        </w:tc>
      </w:tr>
    </w:tbl>
    <w:p>
      <w:pPr>
        <w:pStyle w:val="BodyText"/>
      </w:pPr>
      <w:r>
        <w:t xml:space="preserve">Terms and Conditions</w:t>
      </w:r>
    </w:p>
    <w:p>
      <w:pPr>
        <w:numPr>
          <w:ilvl w:val="0"/>
          <w:numId w:val="1001"/>
        </w:numPr>
        <w:pStyle w:val="Compact"/>
      </w:pPr>
      <w:r>
        <w:rPr>
          <w:bCs/>
          <w:b/>
        </w:rPr>
        <w:t xml:space="preserve">1. Governing Law:</w:t>
      </w:r>
      <w:r>
        <w:t xml:space="preserve"> </w:t>
      </w:r>
      <w:r>
        <w:t xml:space="preserve">This Purchase Order shall be governed by and construed in accordance with the laws of the Argentine Republic, specifically the Civil and Commercial Code of Argentina (Código Civil y Comercial de la Nación) and applicable regulations of the city of Buenos Aires.</w:t>
      </w:r>
    </w:p>
    <w:p>
      <w:pPr>
        <w:numPr>
          <w:ilvl w:val="0"/>
          <w:numId w:val="1001"/>
        </w:numPr>
        <w:pStyle w:val="Compact"/>
      </w:pPr>
      <w:r>
        <w:rPr>
          <w:bCs/>
          <w:b/>
        </w:rPr>
        <w:t xml:space="preserve">2. Scope &amp; Compliance:</w:t>
      </w:r>
      <w:r>
        <w:t xml:space="preserve"> </w:t>
      </w:r>
      <w:r>
        <w:t xml:space="preserve">The</w:t>
      </w:r>
      <w:r>
        <w:t xml:space="preserve"> </w:t>
      </w:r>
      <w:r>
        <w:t xml:space="preserve">Computer Engineer</w:t>
      </w:r>
      <w:r>
        <w:t xml:space="preserve"> </w:t>
      </w:r>
      <w:r>
        <w:t xml:space="preserve">and all supporting personnel must comply with all local regulations of</w:t>
      </w:r>
      <w:r>
        <w:t xml:space="preserve"> </w:t>
      </w:r>
      <w:r>
        <w:t xml:space="preserve">Argentina Buenos Aires</w:t>
      </w:r>
      <w:r>
        <w:t xml:space="preserve">, including but not limited to municipal building codes, electrical safety standards (IRAM), and data protection laws (Ley 25.326 de Protección de Datos Personales).</w:t>
      </w:r>
    </w:p>
    <w:p>
      <w:pPr>
        <w:numPr>
          <w:ilvl w:val="0"/>
          <w:numId w:val="1001"/>
        </w:numPr>
        <w:pStyle w:val="Compact"/>
      </w:pPr>
      <w:r>
        <w:rPr>
          <w:bCs/>
          <w:b/>
        </w:rPr>
        <w:t xml:space="preserve">3. Delivery &amp; Installation:</w:t>
      </w:r>
      <w:r>
        <w:t xml:space="preserve"> </w:t>
      </w:r>
      <w:r>
        <w:t xml:space="preserve">All equipment and services referenced in this Purchase Order must be delivered, installed, and made operational at the buyer's premises in Buenos Aires no later than July 15, 2025. The</w:t>
      </w:r>
      <w:r>
        <w:t xml:space="preserve"> </w:t>
      </w:r>
      <w:r>
        <w:t xml:space="preserve">Computer Engineer</w:t>
      </w:r>
      <w:r>
        <w:t xml:space="preserve"> </w:t>
      </w:r>
      <w:r>
        <w:t xml:space="preserve">is responsible for coordinating logistics within the city of Buenos Aires and ensuring all deliveries comply with local transport regulations.</w:t>
      </w:r>
    </w:p>
    <w:p>
      <w:pPr>
        <w:numPr>
          <w:ilvl w:val="0"/>
          <w:numId w:val="1001"/>
        </w:numPr>
        <w:pStyle w:val="Compact"/>
      </w:pPr>
      <w:r>
        <w:rPr>
          <w:bCs/>
          <w:b/>
        </w:rPr>
        <w:t xml:space="preserve">4. Payment Schedule:</w:t>
      </w:r>
      <w:r>
        <w:t xml:space="preserve"> </w:t>
      </w:r>
      <w:r>
        <w:t xml:space="preserve">Payment shall be made in three (3) equal installments: 30% upon signing of this Purchase Order, 40% upon completion of installation and acceptance by the buyer's technical team, and 30% upon final sign-off after the 30-day warranty period. All payments shall be made via bank transfer to the supplier's account in Argentine Pesos (ARS) or US Dollars (USD) at the official exchange rate (tipo de cambio oficial) published by the Banco Central de la República Argentina on the date of payment.</w:t>
      </w:r>
    </w:p>
    <w:p>
      <w:pPr>
        <w:numPr>
          <w:ilvl w:val="0"/>
          <w:numId w:val="1001"/>
        </w:numPr>
        <w:pStyle w:val="Compact"/>
      </w:pPr>
      <w:r>
        <w:rPr>
          <w:bCs/>
          <w:b/>
        </w:rPr>
        <w:t xml:space="preserve">5. Warranty:</w:t>
      </w:r>
      <w:r>
        <w:t xml:space="preserve"> </w:t>
      </w:r>
      <w:r>
        <w:t xml:space="preserve">The</w:t>
      </w:r>
      <w:r>
        <w:t xml:space="preserve"> </w:t>
      </w:r>
      <w:r>
        <w:t xml:space="preserve">Computer Engineer</w:t>
      </w:r>
      <w:r>
        <w:t xml:space="preserve"> </w:t>
      </w:r>
      <w:r>
        <w:t xml:space="preserve">shall provide a minimum twelve (12) month warranty on all labor and workmanship. Hardware warranties shall be as specified by the respective manufacturers. Any defects discovered during the warranty period in</w:t>
      </w:r>
      <w:r>
        <w:t xml:space="preserve"> </w:t>
      </w:r>
      <w:r>
        <w:t xml:space="preserve">Argentina Buenos Aires</w:t>
      </w:r>
      <w:r>
        <w:t xml:space="preserve"> </w:t>
      </w:r>
      <w:r>
        <w:t xml:space="preserve">shall be remedied at no additional cost to the buyer.</w:t>
      </w:r>
    </w:p>
    <w:p>
      <w:pPr>
        <w:numPr>
          <w:ilvl w:val="0"/>
          <w:numId w:val="1001"/>
        </w:numPr>
        <w:pStyle w:val="Compact"/>
      </w:pPr>
      <w:r>
        <w:rPr>
          <w:bCs/>
          <w:b/>
        </w:rPr>
        <w:t xml:space="preserve">6. Intellectual Property:</w:t>
      </w:r>
      <w:r>
        <w:t xml:space="preserve"> </w:t>
      </w:r>
      <w:r>
        <w:t xml:space="preserve">All documentation, designs, configurations, and deliverables produced under this Purchase Order shall become the exclusive property of Tecnología Avanzada S.A. upon full payment. The</w:t>
      </w:r>
      <w:r>
        <w:t xml:space="preserve"> </w:t>
      </w:r>
      <w:r>
        <w:t xml:space="preserve">Computer Engineer</w:t>
      </w:r>
      <w:r>
        <w:t xml:space="preserve"> </w:t>
      </w:r>
      <w:r>
        <w:t xml:space="preserve">grants a perpetual, irrevocable license to use, modify, and replicate all technical deliverables.</w:t>
      </w:r>
    </w:p>
    <w:p>
      <w:pPr>
        <w:numPr>
          <w:ilvl w:val="0"/>
          <w:numId w:val="1001"/>
        </w:numPr>
        <w:pStyle w:val="Compact"/>
      </w:pPr>
      <w:r>
        <w:rPr>
          <w:bCs/>
          <w:b/>
        </w:rPr>
        <w:t xml:space="preserve">7. Confidentiality:</w:t>
      </w:r>
      <w:r>
        <w:t xml:space="preserve"> </w:t>
      </w:r>
      <w:r>
        <w:t xml:space="preserve">Both parties agree to maintain strict confidentiality regarding all proprietary information exchanged during the execution of this Purchase Order. This obligation shall survive the termination of the agreement for a period of five (5) years.</w:t>
      </w:r>
    </w:p>
    <w:p>
      <w:pPr>
        <w:numPr>
          <w:ilvl w:val="0"/>
          <w:numId w:val="1001"/>
        </w:numPr>
        <w:pStyle w:val="Compact"/>
      </w:pPr>
      <w:r>
        <w:rPr>
          <w:bCs/>
          <w:b/>
        </w:rPr>
        <w:t xml:space="preserve">8. Force Majeure:</w:t>
      </w:r>
      <w:r>
        <w:t xml:space="preserve"> </w:t>
      </w:r>
      <w:r>
        <w:t xml:space="preserve">Neither party shall be liable for delays caused by events beyond reasonable control, including but not limited to natural disasters, government-mandated closures in Buenos Aires, or national emergencies declared by the Argentine government.</w:t>
      </w:r>
    </w:p>
    <w:p>
      <w:pPr>
        <w:numPr>
          <w:ilvl w:val="0"/>
          <w:numId w:val="1001"/>
        </w:numPr>
        <w:pStyle w:val="Compact"/>
      </w:pPr>
      <w:r>
        <w:rPr>
          <w:bCs/>
          <w:b/>
        </w:rPr>
        <w:t xml:space="preserve">9. Dispute Resolution:</w:t>
      </w:r>
      <w:r>
        <w:t xml:space="preserve"> </w:t>
      </w:r>
      <w:r>
        <w:t xml:space="preserve">Any dispute arising from this Purchase Order shall first be subject to good-faith negotiation. If unresolved within thirty (30) days, the matter shall be submitted to binding arbitration in Buenos Aires, Argentina, in accordance with the rules of the Argentine Chamber of Commerce (Cámara de Comercio Argentina).</w:t>
      </w:r>
    </w:p>
    <w:p>
      <w:pPr>
        <w:numPr>
          <w:ilvl w:val="0"/>
          <w:numId w:val="1001"/>
        </w:numPr>
        <w:pStyle w:val="Compact"/>
      </w:pPr>
      <w:r>
        <w:rPr>
          <w:bCs/>
          <w:b/>
        </w:rPr>
        <w:t xml:space="preserve">10. Validity:</w:t>
      </w:r>
      <w:r>
        <w:t xml:space="preserve"> </w:t>
      </w:r>
      <w:r>
        <w:t xml:space="preserve">This Purchase Order is valid for sixty (60) days from the date of issue. Acceptance must be confirmed in writing by the supplier within ten (10) business days.</w:t>
      </w:r>
    </w:p>
    <w:p>
      <w:pPr>
        <w:pStyle w:val="FirstParagraph"/>
      </w:pPr>
      <w:r>
        <w:t xml:space="preserve">Acceptance &amp; Authorization</w:t>
      </w:r>
    </w:p>
    <w:p>
      <w:pPr>
        <w:pStyle w:val="BodyText"/>
      </w:pPr>
      <w:r>
        <w:t xml:space="preserve">By signing below, both parties acknowledge and agree to all terms, conditions, and specifications outlined in this Purchase Order. The</w:t>
      </w:r>
      <w:r>
        <w:t xml:space="preserve"> </w:t>
      </w:r>
      <w:r>
        <w:t xml:space="preserve">Computer Engineer</w:t>
      </w:r>
      <w:r>
        <w:t xml:space="preserve"> </w:t>
      </w:r>
      <w:r>
        <w:t xml:space="preserve">services and all associated deliverables shall be executed in full compliance with the standards and regulations applicable to the city of</w:t>
      </w:r>
      <w:r>
        <w:t xml:space="preserve"> </w:t>
      </w:r>
      <w:r>
        <w:t xml:space="preserve">Argentina Buenos Aires</w:t>
      </w:r>
      <w:r>
        <w:t xml:space="preserve">.</w:t>
      </w:r>
    </w:p>
    <w:p>
      <w:pPr>
        <w:pStyle w:val="BodyText"/>
      </w:pPr>
      <w:r>
        <w:rPr>
          <w:bCs/>
          <w:b/>
        </w:rPr>
        <w:t xml:space="preserve">For the Buyer:</w:t>
      </w:r>
      <w:r>
        <w:br/>
      </w:r>
      <w:r>
        <w:t xml:space="preserve">Tecnología Avanzada S.A.</w:t>
      </w:r>
    </w:p>
    <w:p>
      <w:pPr>
        <w:pStyle w:val="BodyText"/>
      </w:pPr>
      <w:r>
        <w:rPr>
          <w:bCs/>
          <w:b/>
        </w:rPr>
        <w:t xml:space="preserve">Ing. María Elena Rodríguez</w:t>
      </w:r>
      <w:r>
        <w:br/>
      </w:r>
      <w:r>
        <w:t xml:space="preserve">Procurement Director</w:t>
      </w:r>
      <w:r>
        <w:br/>
      </w:r>
      <w:r>
        <w:t xml:space="preserve">Date: _______________</w:t>
      </w:r>
    </w:p>
    <w:p>
      <w:pPr>
        <w:pStyle w:val="BodyText"/>
      </w:pPr>
      <w:r>
        <w:rPr>
          <w:bCs/>
          <w:b/>
        </w:rPr>
        <w:t xml:space="preserve">For the Supplier:</w:t>
      </w:r>
      <w:r>
        <w:br/>
      </w:r>
      <w:r>
        <w:t xml:space="preserve">Ingeniería Computacional del Plata S.R.L.</w:t>
      </w:r>
    </w:p>
    <w:p>
      <w:pPr>
        <w:pStyle w:val="BodyText"/>
      </w:pPr>
      <w:r>
        <w:rPr>
          <w:bCs/>
          <w:b/>
        </w:rPr>
        <w:t xml:space="preserve">Ing. Carlos Alberto Fernández</w:t>
      </w:r>
      <w:r>
        <w:br/>
      </w:r>
      <w:r>
        <w:t xml:space="preserve">Lead Computer Engineer / Authorized Signatory</w:t>
      </w:r>
      <w:r>
        <w:br/>
      </w:r>
      <w:r>
        <w:t xml:space="preserve">Date: _______________</w:t>
      </w:r>
    </w:p>
    <w:p>
      <w:pPr>
        <w:pStyle w:val="BodyText"/>
      </w:pPr>
      <w:r>
        <w:t xml:space="preserve">This Purchase Order (PO-BA-2025-04871) was issued in Buenos Aires, Argentina. All references to local regulations, tax obligations, and professional licensing pertain to the jurisdiction of Argentina Buenos Aires. The Computer Engineer services described herein are subject to the professional standards established by the Cámara Argentina de Ingenieros. This document is valid only when signed and stamped by both parties. For any amendments, a written addendum must be executed and attached to this Purchase Order.</w:t>
      </w:r>
    </w:p>
    <w:p>
      <w:pPr>
        <w:pStyle w:val="BodyText"/>
      </w:pPr>
      <w:r>
        <w:t xml:space="preserve">Document generated on June 12,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Argentina Buenos Aires</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