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purchase-order"/>
    <w:p>
      <w:pPr>
        <w:pStyle w:val="Heading1"/>
      </w:pPr>
      <w:r>
        <w:t xml:space="preserve">PURCHASE ORDER</w:t>
      </w:r>
    </w:p>
    <w:p>
      <w:pPr>
        <w:pStyle w:val="FirstParagraph"/>
      </w:pPr>
      <w:r>
        <w:t xml:space="preserve">Professional Services Engagement — Computer Engineer — Australia Brisbane</w:t>
      </w:r>
    </w:p>
    <w:bookmarkEnd w:id="20"/>
    <w:p>
      <w:pPr>
        <w:pStyle w:val="BodyText"/>
      </w:pPr>
      <w:r>
        <w:rPr>
          <w:bCs/>
          <w:b/>
        </w:rPr>
        <w:t xml:space="preserve">Purchase Order No.:</w:t>
      </w:r>
      <w:r>
        <w:t xml:space="preserve"> </w:t>
      </w:r>
      <w:r>
        <w:t xml:space="preserve">PO-2025-BNE-04872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Priority:</w:t>
      </w:r>
      <w:r>
        <w:t xml:space="preserve"> </w:t>
      </w:r>
      <w:r>
        <w:t xml:space="preserve">Standard</w:t>
      </w:r>
      <w:r>
        <w:br/>
      </w:r>
      <w:r>
        <w:rPr>
          <w:bCs/>
          <w:b/>
        </w:rPr>
        <w:t xml:space="preserve">Payment Terms:</w:t>
      </w:r>
      <w:r>
        <w:t xml:space="preserve"> </w:t>
      </w:r>
      <w:r>
        <w:t xml:space="preserve">Net 30 Days</w:t>
      </w:r>
      <w:r>
        <w:br/>
      </w:r>
      <w:r>
        <w:rPr>
          <w:bCs/>
          <w:b/>
        </w:rPr>
        <w:t xml:space="preserve">Project Location:</w:t>
      </w:r>
      <w:r>
        <w:t xml:space="preserve"> </w:t>
      </w:r>
      <w:r>
        <w:t xml:space="preserve">Australia Brisbane</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Details</w:t>
            </w:r>
          </w:p>
        </w:tc>
      </w:tr>
      <w:tr>
        <w:tc>
          <w:tcPr/>
          <w:p>
            <w:pPr>
              <w:pStyle w:val="Compact"/>
              <w:jc w:val="left"/>
            </w:pPr>
            <w:r>
              <w:rPr>
                <w:bCs/>
                <w:b/>
              </w:rPr>
              <w:t xml:space="preserve">Buyer (Purchasing Entity)</w:t>
            </w:r>
          </w:p>
        </w:tc>
        <w:tc>
          <w:tcPr/>
          <w:p>
            <w:pPr>
              <w:pStyle w:val="Compact"/>
              <w:jc w:val="left"/>
            </w:pPr>
            <w:r>
              <w:t xml:space="preserve">Queensland Infrastructure &amp; Digital Solutions Pty Ltd</w:t>
            </w:r>
            <w:r>
              <w:br/>
            </w:r>
            <w:r>
              <w:t xml:space="preserve">Level 12, 400 George Street, Brisbane, Queensland 4000, Australia</w:t>
            </w:r>
            <w:r>
              <w:br/>
            </w:r>
            <w:r>
              <w:t xml:space="preserve">ABN: 52 118 447 903</w:t>
            </w:r>
            <w:r>
              <w:br/>
            </w:r>
            <w:r>
              <w:t xml:space="preserve">Contact: procurement@qidsolutions.com.au | +61 7 3210 4455</w:t>
            </w:r>
          </w:p>
        </w:tc>
      </w:tr>
      <w:tr>
        <w:tc>
          <w:tcPr/>
          <w:p>
            <w:pPr>
              <w:pStyle w:val="Compact"/>
              <w:jc w:val="left"/>
            </w:pPr>
            <w:r>
              <w:rPr>
                <w:bCs/>
                <w:b/>
              </w:rPr>
              <w:t xml:space="preserve">Supplier (Service Provider)</w:t>
            </w:r>
          </w:p>
        </w:tc>
        <w:tc>
          <w:tcPr/>
          <w:p>
            <w:pPr>
              <w:pStyle w:val="Compact"/>
              <w:jc w:val="left"/>
            </w:pPr>
            <w:r>
              <w:t xml:space="preserve">Meridian Technical Consulting Group</w:t>
            </w:r>
            <w:r>
              <w:br/>
            </w:r>
            <w:r>
              <w:t xml:space="preserve">Unit 7, 88 Creek Street, Brisbane, Queensland 4000, Australia</w:t>
            </w:r>
            <w:r>
              <w:br/>
            </w:r>
            <w:r>
              <w:t xml:space="preserve">ABN: 94 662 310 578</w:t>
            </w:r>
            <w:r>
              <w:br/>
            </w:r>
            <w:r>
              <w:t xml:space="preserve">Contact: contracts@meridiantc.com.au | +61 7 3101 8822</w:t>
            </w:r>
          </w:p>
        </w:tc>
      </w:tr>
    </w:tbl>
    <w:bookmarkEnd w:id="21"/>
    <w:bookmarkStart w:id="22" w:name="description-of-goods-and-services"/>
    <w:p>
      <w:pPr>
        <w:pStyle w:val="Heading2"/>
      </w:pPr>
      <w:r>
        <w:t xml:space="preserve">2. Description of Goods and Services</w:t>
      </w:r>
    </w:p>
    <w:p>
      <w:pPr>
        <w:pStyle w:val="FirstParagraph"/>
      </w:pPr>
      <w:r>
        <w:t xml:space="preserve">This</w:t>
      </w:r>
      <w:r>
        <w:t xml:space="preserve"> </w:t>
      </w:r>
      <w:r>
        <w:t xml:space="preserve">Purchase Order</w:t>
      </w:r>
      <w:r>
        <w:t xml:space="preserve"> </w:t>
      </w:r>
      <w:r>
        <w:t xml:space="preserve">is issued by Queensland Infrastructure &amp; Digital Solutions Pty Ltd to formally request the engagement of a qualified</w:t>
      </w:r>
      <w:r>
        <w:t xml:space="preserve"> </w:t>
      </w:r>
      <w:r>
        <w:t xml:space="preserve">Computer Engineer</w:t>
      </w:r>
      <w:r>
        <w:t xml:space="preserve"> </w:t>
      </w:r>
      <w:r>
        <w:t xml:space="preserve">to deliver specialised technical services within the</w:t>
      </w:r>
      <w:r>
        <w:t xml:space="preserve"> </w:t>
      </w:r>
      <w:r>
        <w:t xml:space="preserve">Australia Brisbane</w:t>
      </w:r>
      <w:r>
        <w:t xml:space="preserve"> </w:t>
      </w:r>
      <w:r>
        <w:t xml:space="preserve">metropolitan region. The scope of work encompasses the design, implementation, testing, and ongoing maintenance of enterprise-grade computing infrastructure, network architecture, and embedded systems for the Buyer's Brisbane operations centre.</w:t>
      </w:r>
    </w:p>
    <w:p>
      <w:pPr>
        <w:pStyle w:val="BodyText"/>
      </w:pPr>
      <w:r>
        <w:t xml:space="preserve">The</w:t>
      </w:r>
      <w:r>
        <w:t xml:space="preserve"> </w:t>
      </w:r>
      <w:r>
        <w:t xml:space="preserve">Computer Engineer</w:t>
      </w:r>
      <w:r>
        <w:t xml:space="preserve"> </w:t>
      </w:r>
      <w:r>
        <w:t xml:space="preserve">engaged under this</w:t>
      </w:r>
      <w:r>
        <w:t xml:space="preserve"> </w:t>
      </w:r>
      <w:r>
        <w:t xml:space="preserve">Purchase Order</w:t>
      </w:r>
      <w:r>
        <w:t xml:space="preserve"> </w:t>
      </w:r>
      <w:r>
        <w:t xml:space="preserve">shall hold a minimum of a Bachelor of Engineering (Computer Systems) or equivalent qualification recognised by Engineers Australia, and shall possess a minimum of eight (8) years of professional experience in computer architecture, systems integration, and high-performance computing environments. The</w:t>
      </w:r>
      <w:r>
        <w:t xml:space="preserve"> </w:t>
      </w:r>
      <w:r>
        <w:t xml:space="preserve">Computer Engineer</w:t>
      </w:r>
      <w:r>
        <w:t xml:space="preserve"> </w:t>
      </w:r>
      <w:r>
        <w:t xml:space="preserve">must be physically based in or willing to relocate to</w:t>
      </w:r>
      <w:r>
        <w:t xml:space="preserve"> </w:t>
      </w:r>
      <w:r>
        <w:t xml:space="preserve">Australia Brisbane</w:t>
      </w:r>
      <w:r>
        <w:t xml:space="preserve"> </w:t>
      </w:r>
      <w:r>
        <w:t xml:space="preserve">to fulfil on-site obligations as specified herein.</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Computer Engineer — Senior Systems Design &amp; Architecture (on-site, Brisbane CBD)</w:t>
            </w:r>
          </w:p>
        </w:tc>
        <w:tc>
          <w:tcPr/>
          <w:p>
            <w:pPr>
              <w:pStyle w:val="Compact"/>
              <w:jc w:val="left"/>
            </w:pPr>
            <w:r>
              <w:t xml:space="preserve">120 hrs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Computer Engineer — Network Infrastructure Implementation &amp; Commissioning</w:t>
            </w:r>
          </w:p>
        </w:tc>
        <w:tc>
          <w:tcPr/>
          <w:p>
            <w:pPr>
              <w:pStyle w:val="Compact"/>
              <w:jc w:val="left"/>
            </w:pPr>
            <w:r>
              <w:t xml:space="preserve">80 hrs</w:t>
            </w:r>
          </w:p>
        </w:tc>
        <w:tc>
          <w:tcPr/>
          <w:p>
            <w:pPr>
              <w:pStyle w:val="Compact"/>
              <w:jc w:val="left"/>
            </w:pPr>
            <w:r>
              <w:t xml:space="preserve">$175.00</w:t>
            </w:r>
          </w:p>
        </w:tc>
        <w:tc>
          <w:tcPr/>
          <w:p>
            <w:pPr>
              <w:pStyle w:val="Compact"/>
              <w:jc w:val="left"/>
            </w:pPr>
            <w:r>
              <w:t xml:space="preserve">$14,000.00</w:t>
            </w:r>
          </w:p>
        </w:tc>
      </w:tr>
      <w:tr>
        <w:tc>
          <w:tcPr/>
          <w:p>
            <w:pPr>
              <w:pStyle w:val="Compact"/>
              <w:jc w:val="left"/>
            </w:pPr>
            <w:r>
              <w:t xml:space="preserve">03</w:t>
            </w:r>
          </w:p>
        </w:tc>
        <w:tc>
          <w:tcPr/>
          <w:p>
            <w:pPr>
              <w:pStyle w:val="Compact"/>
              <w:jc w:val="left"/>
            </w:pPr>
            <w:r>
              <w:t xml:space="preserve">Computer Engineer — Embedded Systems Integration &amp; Firmware Development</w:t>
            </w:r>
          </w:p>
        </w:tc>
        <w:tc>
          <w:tcPr/>
          <w:p>
            <w:pPr>
              <w:pStyle w:val="Compact"/>
              <w:jc w:val="left"/>
            </w:pPr>
            <w:r>
              <w:t xml:space="preserve">60 hrs</w:t>
            </w:r>
          </w:p>
        </w:tc>
        <w:tc>
          <w:tcPr/>
          <w:p>
            <w:pPr>
              <w:pStyle w:val="Compact"/>
              <w:jc w:val="left"/>
            </w:pPr>
            <w:r>
              <w:t xml:space="preserve">$195.00</w:t>
            </w:r>
          </w:p>
        </w:tc>
        <w:tc>
          <w:tcPr/>
          <w:p>
            <w:pPr>
              <w:pStyle w:val="Compact"/>
              <w:jc w:val="left"/>
            </w:pPr>
            <w:r>
              <w:t xml:space="preserve">$11,700.00</w:t>
            </w:r>
          </w:p>
        </w:tc>
      </w:tr>
      <w:tr>
        <w:tc>
          <w:tcPr/>
          <w:p>
            <w:pPr>
              <w:pStyle w:val="Compact"/>
              <w:jc w:val="left"/>
            </w:pPr>
            <w:r>
              <w:t xml:space="preserve">04</w:t>
            </w:r>
          </w:p>
        </w:tc>
        <w:tc>
          <w:tcPr/>
          <w:p>
            <w:pPr>
              <w:pStyle w:val="Compact"/>
              <w:jc w:val="left"/>
            </w:pPr>
            <w:r>
              <w:t xml:space="preserve">Computer Engineer — Technical Documentation, QA Reporting &amp; Handover (Brisbane site)</w:t>
            </w:r>
          </w:p>
        </w:tc>
        <w:tc>
          <w:tcPr/>
          <w:p>
            <w:pPr>
              <w:pStyle w:val="Compact"/>
              <w:jc w:val="left"/>
            </w:pPr>
            <w:r>
              <w:t xml:space="preserve">40 hrs</w:t>
            </w:r>
          </w:p>
        </w:tc>
        <w:tc>
          <w:tcPr/>
          <w:p>
            <w:pPr>
              <w:pStyle w:val="Compact"/>
              <w:jc w:val="left"/>
            </w:pPr>
            <w:r>
              <w:t xml:space="preserve">$160.00</w:t>
            </w:r>
          </w:p>
        </w:tc>
        <w:tc>
          <w:tcPr/>
          <w:p>
            <w:pPr>
              <w:pStyle w:val="Compact"/>
              <w:jc w:val="left"/>
            </w:pPr>
            <w:r>
              <w:t xml:space="preserve">$6,400.00</w:t>
            </w:r>
          </w:p>
        </w:tc>
      </w:tr>
      <w:tr>
        <w:tc>
          <w:tcPr/>
          <w:p>
            <w:pPr>
              <w:pStyle w:val="Compact"/>
              <w:jc w:val="left"/>
            </w:pPr>
            <w:r>
              <w:t xml:space="preserve">05</w:t>
            </w:r>
          </w:p>
        </w:tc>
        <w:tc>
          <w:tcPr/>
          <w:p>
            <w:pPr>
              <w:pStyle w:val="Compact"/>
              <w:jc w:val="left"/>
            </w:pPr>
            <w:r>
              <w:t xml:space="preserve">Travel &amp; Accommodation Allowance (within Australia Brisbane metro area)</w:t>
            </w:r>
          </w:p>
        </w:tc>
        <w:tc>
          <w:tcPr/>
          <w:p>
            <w:pPr>
              <w:pStyle w:val="Compact"/>
              <w:jc w:val="left"/>
            </w:pPr>
            <w:r>
              <w:t xml:space="preserve">1 lot</w:t>
            </w:r>
          </w:p>
        </w:tc>
        <w:tc>
          <w:tcPr/>
          <w:p>
            <w:pPr>
              <w:pStyle w:val="Compact"/>
              <w:jc w:val="left"/>
            </w:pPr>
            <w:r>
              <w:t xml:space="preserve">$2,500.00</w:t>
            </w:r>
          </w:p>
        </w:tc>
        <w:tc>
          <w:tcPr/>
          <w:p>
            <w:pPr>
              <w:pStyle w:val="Compact"/>
              <w:jc w:val="left"/>
            </w:pPr>
            <w:r>
              <w:t xml:space="preserve">$2,500.00</w:t>
            </w:r>
          </w:p>
        </w:tc>
      </w:tr>
      <w:tr>
        <w:tc>
          <w:tcPr>
            <w:gridSpan w:val="4"/>
          </w:tcPr>
          <w:p>
            <w:pPr>
              <w:pStyle w:val="Compact"/>
              <w:jc w:val="left"/>
            </w:pPr>
            <w:r>
              <w:t xml:space="preserve">Subtotal (AUD)</w:t>
            </w:r>
          </w:p>
        </w:tc>
        <w:tc>
          <w:tcPr/>
          <w:p>
            <w:pPr>
              <w:pStyle w:val="Compact"/>
              <w:jc w:val="left"/>
            </w:pPr>
            <w:r>
              <w:t xml:space="preserve">$56,800.00</w:t>
            </w:r>
          </w:p>
        </w:tc>
      </w:tr>
      <w:tr>
        <w:tc>
          <w:tcPr>
            <w:gridSpan w:val="4"/>
          </w:tcPr>
          <w:p>
            <w:pPr>
              <w:pStyle w:val="Compact"/>
              <w:jc w:val="left"/>
            </w:pPr>
            <w:r>
              <w:t xml:space="preserve">GST (10%)</w:t>
            </w:r>
          </w:p>
        </w:tc>
        <w:tc>
          <w:tcPr/>
          <w:p>
            <w:pPr>
              <w:pStyle w:val="Compact"/>
              <w:jc w:val="left"/>
            </w:pPr>
            <w:r>
              <w:t xml:space="preserve">$5,680.00</w:t>
            </w:r>
          </w:p>
        </w:tc>
      </w:tr>
      <w:tr>
        <w:tc>
          <w:tcPr>
            <w:gridSpan w:val="4"/>
          </w:tcPr>
          <w:p>
            <w:pPr>
              <w:pStyle w:val="Compact"/>
              <w:jc w:val="left"/>
            </w:pPr>
            <w:r>
              <w:rPr>
                <w:bCs/>
                <w:b/>
              </w:rPr>
              <w:t xml:space="preserve">Total Purchase Order Value (AUD)</w:t>
            </w:r>
          </w:p>
        </w:tc>
        <w:tc>
          <w:tcPr/>
          <w:p>
            <w:pPr>
              <w:pStyle w:val="Compact"/>
              <w:jc w:val="left"/>
            </w:pPr>
            <w:r>
              <w:rPr>
                <w:bCs/>
                <w:b/>
              </w:rPr>
              <w:t xml:space="preserve">$62,480.00</w:t>
            </w:r>
          </w:p>
        </w:tc>
      </w:tr>
    </w:tbl>
    <w:bookmarkEnd w:id="23"/>
    <w:bookmarkStart w:id="24" w:name="delivery-and-commencement-details"/>
    <w:p>
      <w:pPr>
        <w:pStyle w:val="Heading2"/>
      </w:pPr>
      <w:r>
        <w:t xml:space="preserve">4. Delivery and Commencement Details</w:t>
      </w:r>
    </w:p>
    <w:p>
      <w:pPr>
        <w:pStyle w:val="FirstParagraph"/>
      </w:pPr>
      <w:r>
        <w:t xml:space="preserve">The</w:t>
      </w:r>
      <w:r>
        <w:t xml:space="preserve"> </w:t>
      </w:r>
      <w:r>
        <w:t xml:space="preserve">Computer Engineer</w:t>
      </w:r>
      <w:r>
        <w:t xml:space="preserve"> </w:t>
      </w:r>
      <w:r>
        <w:t xml:space="preserve">shall commence all duties no later than</w:t>
      </w:r>
      <w:r>
        <w:t xml:space="preserve"> </w:t>
      </w:r>
      <w:r>
        <w:rPr>
          <w:bCs/>
          <w:b/>
        </w:rPr>
        <w:t xml:space="preserve">1 July 2025</w:t>
      </w:r>
      <w:r>
        <w:t xml:space="preserve"> </w:t>
      </w:r>
      <w:r>
        <w:t xml:space="preserve">at the Buyer's primary facility located at 400 George Street, Brisbane, Queensland,</w:t>
      </w:r>
      <w:r>
        <w:t xml:space="preserve"> </w:t>
      </w:r>
      <w:r>
        <w:t xml:space="preserve">Australia Brisbane</w:t>
      </w:r>
      <w:r>
        <w:t xml:space="preserve"> </w:t>
      </w:r>
      <w:r>
        <w:t xml:space="preserve">4000. All deliverables, including but not limited to system design documents, network topology diagrams, firmware source code, and commissioning reports, shall be submitted to the Buyer's project manager in accordance with the milestone schedule attached as Appendix A to this</w:t>
      </w:r>
      <w:r>
        <w:t xml:space="preserve"> </w:t>
      </w:r>
      <w:r>
        <w:t xml:space="preserve">Purchase Order</w:t>
      </w:r>
      <w:r>
        <w:t xml:space="preserve">. The anticipated completion date for all services is</w:t>
      </w:r>
      <w:r>
        <w:t xml:space="preserve"> </w:t>
      </w:r>
      <w:r>
        <w:rPr>
          <w:bCs/>
          <w:b/>
        </w:rPr>
        <w:t xml:space="preserve">30 September 2025</w:t>
      </w:r>
      <w:r>
        <w:t xml:space="preserve">.</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is governed by the laws of the State of Queensland and the Commonwealth of Australia. Any disputes arising from this engagement shall be resolved in the courts of</w:t>
      </w:r>
      <w:r>
        <w:t xml:space="preserve"> </w:t>
      </w:r>
      <w:r>
        <w:t xml:space="preserve">Australia Brisbane</w:t>
      </w:r>
      <w:r>
        <w:t xml:space="preserve">.</w:t>
      </w:r>
    </w:p>
    <w:p>
      <w:pPr>
        <w:numPr>
          <w:ilvl w:val="0"/>
          <w:numId w:val="1001"/>
        </w:numPr>
        <w:pStyle w:val="Compact"/>
      </w:pPr>
      <w:r>
        <w:t xml:space="preserve">The</w:t>
      </w:r>
      <w:r>
        <w:t xml:space="preserve"> </w:t>
      </w:r>
      <w:r>
        <w:t xml:space="preserve">Computer Engineer</w:t>
      </w:r>
      <w:r>
        <w:t xml:space="preserve"> </w:t>
      </w:r>
      <w:r>
        <w:t xml:space="preserve">shall comply with all applicable Australian workplace health and safety regulations, including those administered by WorkSafe Queensland, while performing duties at the Buyer's Brisbane premises.</w:t>
      </w:r>
    </w:p>
    <w:p>
      <w:pPr>
        <w:numPr>
          <w:ilvl w:val="0"/>
          <w:numId w:val="1001"/>
        </w:numPr>
        <w:pStyle w:val="Compact"/>
      </w:pPr>
      <w:r>
        <w:t xml:space="preserve">All intellectual property, designs, code, and documentation produced by the</w:t>
      </w:r>
      <w:r>
        <w:t xml:space="preserve"> </w:t>
      </w:r>
      <w:r>
        <w:t xml:space="preserve">Computer Engineer</w:t>
      </w:r>
      <w:r>
        <w:t xml:space="preserve"> </w:t>
      </w:r>
      <w:r>
        <w:t xml:space="preserve">in the course of this</w:t>
      </w:r>
      <w:r>
        <w:t xml:space="preserve"> </w:t>
      </w:r>
      <w:r>
        <w:t xml:space="preserve">Purchase Order</w:t>
      </w:r>
      <w:r>
        <w:t xml:space="preserve"> </w:t>
      </w:r>
      <w:r>
        <w:t xml:space="preserve">shall be the sole property of the Buyer upon full payment.</w:t>
      </w:r>
    </w:p>
    <w:p>
      <w:pPr>
        <w:numPr>
          <w:ilvl w:val="0"/>
          <w:numId w:val="1001"/>
        </w:numPr>
        <w:pStyle w:val="Compact"/>
      </w:pPr>
      <w:r>
        <w:t xml:space="preserve">The Supplier warrants that the</w:t>
      </w:r>
      <w:r>
        <w:t xml:space="preserve"> </w:t>
      </w:r>
      <w:r>
        <w:t xml:space="preserve">Computer Engineer</w:t>
      </w:r>
      <w:r>
        <w:t xml:space="preserve"> </w:t>
      </w:r>
      <w:r>
        <w:t xml:space="preserve">assigned to this</w:t>
      </w:r>
      <w:r>
        <w:t xml:space="preserve"> </w:t>
      </w:r>
      <w:r>
        <w:t xml:space="preserve">Purchase Order</w:t>
      </w:r>
      <w:r>
        <w:t xml:space="preserve"> </w:t>
      </w:r>
      <w:r>
        <w:t xml:space="preserve">holds current professional indemnity insurance with a minimum cover of AUD 10,000,000 and public liability insurance of AUD 20,000,000.</w:t>
      </w:r>
    </w:p>
    <w:p>
      <w:pPr>
        <w:numPr>
          <w:ilvl w:val="0"/>
          <w:numId w:val="1001"/>
        </w:numPr>
        <w:pStyle w:val="Compact"/>
      </w:pPr>
      <w:r>
        <w:t xml:space="preserve">Payment shall be rendered within thirty (30) calendar days of receipt of a valid tax invoice from the Supplier. Late payments shall attract interest at the rate prescribed under the Australian Consumer Law.</w:t>
      </w:r>
    </w:p>
    <w:p>
      <w:pPr>
        <w:numPr>
          <w:ilvl w:val="0"/>
          <w:numId w:val="1001"/>
        </w:numPr>
        <w:pStyle w:val="Compact"/>
      </w:pPr>
      <w:r>
        <w:t xml:space="preserve">The Buyer reserves the right to terminate this</w:t>
      </w:r>
      <w:r>
        <w:t xml:space="preserve"> </w:t>
      </w:r>
      <w:r>
        <w:t xml:space="preserve">Purchase Order</w:t>
      </w:r>
      <w:r>
        <w:t xml:space="preserve"> </w:t>
      </w:r>
      <w:r>
        <w:t xml:space="preserve">with fourteen (14) days' written notice if the</w:t>
      </w:r>
      <w:r>
        <w:t xml:space="preserve"> </w:t>
      </w:r>
      <w:r>
        <w:t xml:space="preserve">Computer Engineer</w:t>
      </w:r>
      <w:r>
        <w:t xml:space="preserve"> </w:t>
      </w:r>
      <w:r>
        <w:t xml:space="preserve">fails to meet the performance benchmarks outlined in Appendix B, or if the</w:t>
      </w:r>
      <w:r>
        <w:t xml:space="preserve"> </w:t>
      </w:r>
      <w:r>
        <w:t xml:space="preserve">Computer Engineer</w:t>
      </w:r>
      <w:r>
        <w:t xml:space="preserve"> </w:t>
      </w:r>
      <w:r>
        <w:t xml:space="preserve">is unable to maintain a physical presence in</w:t>
      </w:r>
      <w:r>
        <w:t xml:space="preserve"> </w:t>
      </w:r>
      <w:r>
        <w:t xml:space="preserve">Australia Brisbane</w:t>
      </w:r>
      <w:r>
        <w:t xml:space="preserve"> </w:t>
      </w:r>
      <w:r>
        <w:t xml:space="preserve">as required.</w:t>
      </w:r>
    </w:p>
    <w:p>
      <w:pPr>
        <w:numPr>
          <w:ilvl w:val="0"/>
          <w:numId w:val="1001"/>
        </w:numPr>
        <w:pStyle w:val="Compact"/>
      </w:pPr>
      <w:r>
        <w:t xml:space="preserve">Confidentiality obligations under this</w:t>
      </w:r>
      <w:r>
        <w:t xml:space="preserve"> </w:t>
      </w:r>
      <w:r>
        <w:t xml:space="preserve">Purchase Order</w:t>
      </w:r>
      <w:r>
        <w:t xml:space="preserve"> </w:t>
      </w:r>
      <w:r>
        <w:t xml:space="preserve">shall survive termination for a period of five (5) years. All data processed by the</w:t>
      </w:r>
      <w:r>
        <w:t xml:space="preserve"> </w:t>
      </w:r>
      <w:r>
        <w:t xml:space="preserve">Computer Engineer</w:t>
      </w:r>
      <w:r>
        <w:t xml:space="preserve"> </w:t>
      </w:r>
      <w:r>
        <w:t xml:space="preserve">shall be handled in accordance with the Australian Privacy Act 1988 (Cth).</w:t>
      </w:r>
    </w:p>
    <w:p>
      <w:pPr>
        <w:numPr>
          <w:ilvl w:val="0"/>
          <w:numId w:val="1001"/>
        </w:numPr>
        <w:pStyle w:val="Compact"/>
      </w:pPr>
      <w:r>
        <w:t xml:space="preserve">Any variation to the scope, timeline, or pricing of this</w:t>
      </w:r>
      <w:r>
        <w:t xml:space="preserve"> </w:t>
      </w:r>
      <w:r>
        <w:t xml:space="preserve">Purchase Order</w:t>
      </w:r>
      <w:r>
        <w:t xml:space="preserve"> </w:t>
      </w:r>
      <w:r>
        <w:t xml:space="preserve">must be agreed in writing by both parties prior to execution of the varied work.</w:t>
      </w:r>
    </w:p>
    <w:bookmarkEnd w:id="25"/>
    <w:bookmarkStart w:id="26" w:name="acceptance-and-authorisation"/>
    <w:p>
      <w:pPr>
        <w:pStyle w:val="Heading2"/>
      </w:pPr>
      <w:r>
        <w:t xml:space="preserve">6. Acceptance and Authorisation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a</w:t>
      </w:r>
      <w:r>
        <w:t xml:space="preserve"> </w:t>
      </w:r>
      <w:r>
        <w:t xml:space="preserve">Computer Engineer</w:t>
      </w:r>
      <w:r>
        <w:t xml:space="preserve"> </w:t>
      </w:r>
      <w:r>
        <w:t xml:space="preserve">in</w:t>
      </w:r>
      <w:r>
        <w:t xml:space="preserve"> </w:t>
      </w:r>
      <w:r>
        <w:t xml:space="preserve">Australia Brisbane</w:t>
      </w:r>
      <w:r>
        <w:t xml:space="preserve">. This document constitutes a binding agreement upon execution by authorised representatives of both the Buyer and the Supplier.</w:t>
      </w:r>
    </w:p>
    <w:bookmarkEnd w:id="26"/>
    <w:p>
      <w:pPr>
        <w:pStyle w:val="BodyText"/>
      </w:pPr>
      <w:r>
        <w:rPr>
          <w:bCs/>
          <w:b/>
        </w:rPr>
        <w:t xml:space="preserve">For and on behalf of the Buyer</w:t>
      </w:r>
      <w:r>
        <w:br/>
      </w:r>
      <w:r>
        <w:t xml:space="preserve">Queensland Infrastructure &amp; Digital Solutions Pty Ltd</w:t>
      </w:r>
      <w:r>
        <w:br/>
      </w:r>
      <w:r>
        <w:t xml:space="preserve">Name: ___________________________</w:t>
      </w:r>
      <w:r>
        <w:br/>
      </w:r>
      <w:r>
        <w:t xml:space="preserve">Title: Head of Procurement</w:t>
      </w:r>
      <w:r>
        <w:br/>
      </w:r>
      <w:r>
        <w:t xml:space="preserve">Date: ___________________________</w:t>
      </w:r>
    </w:p>
    <w:p>
      <w:pPr>
        <w:pStyle w:val="BodyText"/>
      </w:pPr>
      <w:r>
        <w:rPr>
          <w:bCs/>
          <w:b/>
        </w:rPr>
        <w:t xml:space="preserve">For and on behalf of the Supplier</w:t>
      </w:r>
      <w:r>
        <w:br/>
      </w:r>
      <w:r>
        <w:t xml:space="preserve">Meridian Technical Consulting Group</w:t>
      </w:r>
      <w:r>
        <w:br/>
      </w:r>
      <w:r>
        <w:t xml:space="preserve">Name: ___________________________</w:t>
      </w:r>
      <w:r>
        <w:br/>
      </w:r>
      <w:r>
        <w:t xml:space="preserve">Title: Managing Director</w:t>
      </w:r>
      <w:r>
        <w:br/>
      </w:r>
      <w:r>
        <w:t xml:space="preserve">Date: ___________________________</w:t>
      </w:r>
    </w:p>
    <w:p>
      <w:pPr>
        <w:pStyle w:val="BodyText"/>
      </w:pPr>
      <w:r>
        <w:t xml:space="preserve">This Purchase Order (PO-2025-BNE-04872) was generated and issued in Australia Brisbane. All references to the Computer Engineer and associated services are subject to the terms outlined herein. For queries regarding this Purchase Order, contact the Buyer's procurement office at +61 7 3210 4455 or procurement@qidsolutions.com.au. This document is valid for a period of thirty (30) days from the date of issue.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Australia Brisbane</dc:title>
  <dc:creator/>
  <dc:language>en</dc:language>
  <cp:keywords/>
  <dcterms:created xsi:type="dcterms:W3CDTF">2026-10-10T03:31:25Z</dcterms:created>
  <dcterms:modified xsi:type="dcterms:W3CDTF">2026-10-10T03:31:25Z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