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rPr>
          <w:bCs/>
          <w:b/>
        </w:rPr>
        <w:t xml:space="preserve">Meridian Technology Solutions Pty Ltd</w:t>
      </w:r>
    </w:p>
    <w:p>
      <w:pPr>
        <w:pStyle w:val="BodyText"/>
      </w:pPr>
      <w:r>
        <w:t xml:space="preserve">Level 12, 200 George Street, Sydney NSW 2000, Australia</w:t>
      </w:r>
    </w:p>
    <w:p>
      <w:pPr>
        <w:pStyle w:val="BodyText"/>
      </w:pPr>
      <w:r>
        <w:t xml:space="preserve">ABN: 48 123 456 789 | ACN: 123 456 789</w:t>
      </w:r>
    </w:p>
    <w:p>
      <w:pPr>
        <w:pStyle w:val="BodyText"/>
      </w:pPr>
      <w:r>
        <w:t xml:space="preserve">Email: procurement@meridiantech.com.au | Phone: +61 2 9555 0142</w:t>
      </w:r>
    </w:p>
    <w:p>
      <w:pPr>
        <w:pStyle w:val="BodyText"/>
      </w:pPr>
      <w:r>
        <w:t xml:space="preserve">PO No: MT-2025-04871</w:t>
      </w:r>
    </w:p>
    <w:bookmarkEnd w:id="20"/>
    <w:bookmarkStart w:id="23" w:name="purchase-order-details"/>
    <w:p>
      <w:pPr>
        <w:pStyle w:val="Heading2"/>
      </w:pPr>
      <w:r>
        <w:t xml:space="preserve">1. Purchase Order Details</w:t>
      </w:r>
    </w:p>
    <w:bookmarkStart w:id="21" w:name="order-information"/>
    <w:p>
      <w:pPr>
        <w:pStyle w:val="Heading3"/>
      </w:pPr>
      <w:r>
        <w:t xml:space="preserve">Order Information</w:t>
      </w:r>
    </w:p>
    <w:p>
      <w:pPr>
        <w:pStyle w:val="FirstParagraph"/>
      </w:pPr>
      <w:r>
        <w:rPr>
          <w:bCs/>
          <w:b/>
        </w:rPr>
        <w:t xml:space="preserve">Purchase Order Number:</w:t>
      </w:r>
      <w:r>
        <w:t xml:space="preserve"> </w:t>
      </w:r>
      <w:r>
        <w:t xml:space="preserve">MT-2025-04871</w:t>
      </w:r>
    </w:p>
    <w:p>
      <w:pPr>
        <w:pStyle w:val="BodyText"/>
      </w:pPr>
      <w:r>
        <w:rPr>
          <w:bCs/>
          <w:b/>
        </w:rPr>
        <w:t xml:space="preserve">Date of Issue:</w:t>
      </w:r>
      <w:r>
        <w:t xml:space="preserve"> </w:t>
      </w:r>
      <w:r>
        <w:t xml:space="preserve">14 June 2025</w:t>
      </w:r>
    </w:p>
    <w:p>
      <w:pPr>
        <w:pStyle w:val="BodyText"/>
      </w:pPr>
      <w:r>
        <w:rPr>
          <w:bCs/>
          <w:b/>
        </w:rPr>
        <w:t xml:space="preserve">Required Commencement Date:</w:t>
      </w:r>
      <w:r>
        <w:t xml:space="preserve"> </w:t>
      </w:r>
      <w:r>
        <w:t xml:space="preserve">1 July 2025</w:t>
      </w:r>
    </w:p>
    <w:p>
      <w:pPr>
        <w:pStyle w:val="BodyText"/>
      </w:pPr>
      <w:r>
        <w:rPr>
          <w:bCs/>
          <w:b/>
        </w:rPr>
        <w:t xml:space="preserve">Contract Duration:</w:t>
      </w:r>
      <w:r>
        <w:t xml:space="preserve"> </w:t>
      </w:r>
      <w:r>
        <w:t xml:space="preserve">12 months (renewable)</w:t>
      </w:r>
    </w:p>
    <w:p>
      <w:pPr>
        <w:pStyle w:val="BodyText"/>
      </w:pPr>
      <w:r>
        <w:rPr>
          <w:bCs/>
          <w:b/>
        </w:rPr>
        <w:t xml:space="preserve">Work Location:</w:t>
      </w:r>
      <w:r>
        <w:t xml:space="preserve"> </w:t>
      </w:r>
      <w:r>
        <w:t xml:space="preserve">Australia Sydney – Primary Office, 200 George Street</w:t>
      </w:r>
    </w:p>
    <w:bookmarkEnd w:id="21"/>
    <w:bookmarkStart w:id="22" w:name="vendor-service-provider"/>
    <w:p>
      <w:pPr>
        <w:pStyle w:val="Heading3"/>
      </w:pPr>
      <w:r>
        <w:t xml:space="preserve">Vendor / Service Provider</w:t>
      </w:r>
    </w:p>
    <w:p>
      <w:pPr>
        <w:pStyle w:val="FirstParagraph"/>
      </w:pPr>
      <w:r>
        <w:rPr>
          <w:bCs/>
          <w:b/>
        </w:rPr>
        <w:t xml:space="preserve">Company Name:</w:t>
      </w:r>
      <w:r>
        <w:t xml:space="preserve"> </w:t>
      </w:r>
      <w:r>
        <w:t xml:space="preserve">Apex Engineering Consultancy Group</w:t>
      </w:r>
    </w:p>
    <w:p>
      <w:pPr>
        <w:pStyle w:val="BodyText"/>
      </w:pPr>
      <w:r>
        <w:rPr>
          <w:bCs/>
          <w:b/>
        </w:rPr>
        <w:t xml:space="preserve">ABN:</w:t>
      </w:r>
      <w:r>
        <w:t xml:space="preserve"> </w:t>
      </w:r>
      <w:r>
        <w:t xml:space="preserve">21 987 654 321</w:t>
      </w:r>
    </w:p>
    <w:p>
      <w:pPr>
        <w:pStyle w:val="BodyText"/>
      </w:pPr>
      <w:r>
        <w:rPr>
          <w:bCs/>
          <w:b/>
        </w:rPr>
        <w:t xml:space="preserve">Address:</w:t>
      </w:r>
      <w:r>
        <w:t xml:space="preserve"> </w:t>
      </w:r>
      <w:r>
        <w:t xml:space="preserve">Suite 5, 88 Parramatta Road, Sydney NSW 2009, Australia</w:t>
      </w:r>
    </w:p>
    <w:p>
      <w:pPr>
        <w:pStyle w:val="BodyText"/>
      </w:pPr>
      <w:r>
        <w:rPr>
          <w:bCs/>
          <w:b/>
        </w:rPr>
        <w:t xml:space="preserve">Contact Person:</w:t>
      </w:r>
      <w:r>
        <w:t xml:space="preserve"> </w:t>
      </w:r>
      <w:r>
        <w:t xml:space="preserve">Mr. David Chen, Director</w:t>
      </w:r>
    </w:p>
    <w:p>
      <w:pPr>
        <w:pStyle w:val="BodyText"/>
      </w:pPr>
      <w:r>
        <w:rPr>
          <w:bCs/>
          <w:b/>
        </w:rPr>
        <w:t xml:space="preserve">Email:</w:t>
      </w:r>
      <w:r>
        <w:t xml:space="preserve"> </w:t>
      </w:r>
      <w:r>
        <w:t xml:space="preserve">d.chen@apexengineering.com.au</w:t>
      </w:r>
    </w:p>
    <w:bookmarkEnd w:id="22"/>
    <w:bookmarkEnd w:id="23"/>
    <w:bookmarkStart w:id="24" w:name="Xa9f0b111e304411362408bb7f47a93d1694f506"/>
    <w:p>
      <w:pPr>
        <w:pStyle w:val="Heading2"/>
      </w:pPr>
      <w:r>
        <w:t xml:space="preserve">2. Description of Services – Computer Engineer Engagement</w:t>
      </w:r>
    </w:p>
    <w:p>
      <w:pPr>
        <w:pStyle w:val="FirstParagraph"/>
      </w:pPr>
      <w:r>
        <w:t xml:space="preserve">This Purchase Order is issued by Meridian Technology Solutions Pty Ltd for the engagement of a qualified</w:t>
      </w:r>
      <w:r>
        <w:t xml:space="preserve"> </w:t>
      </w:r>
      <w:r>
        <w:t xml:space="preserve">Computer Engineer</w:t>
      </w:r>
      <w:r>
        <w:t xml:space="preserve"> </w:t>
      </w:r>
      <w:r>
        <w:t xml:space="preserve">to provide specialised technical services at our primary operations centre in</w:t>
      </w:r>
      <w:r>
        <w:t xml:space="preserve"> </w:t>
      </w:r>
      <w:r>
        <w:t xml:space="preserve">Australia Sydney</w:t>
      </w:r>
      <w:r>
        <w:t xml:space="preserve">. The Computer Engineer shall be responsible for the design, development, testing, and maintenance of enterprise-grade computing infrastructure, including but not limited to server architecture, network systems, embedded computing platforms, and advanced software-hardware integration solutions.</w:t>
      </w:r>
    </w:p>
    <w:p>
      <w:pPr>
        <w:pStyle w:val="BodyText"/>
      </w:pPr>
      <w:r>
        <w:t xml:space="preserve">The Computer Engineer will operate under the direct supervision of the Chief Technology Officer and will be required to report to the Sydney office on a full-time basis, Monday through Friday, between the hours of 8:30 AM and 5:30 PM Australian Eastern Standard Time (AEST). The role demands a minimum of eight (8) years of professional experience in computer engineering, with demonstrated expertise in high-performance computing, system-on-chip (SoC) design, and industrial automation systems.</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Computer Engineer – Senior Level (Full-time, 12-month contract) – Australia Sydney based</w:t>
            </w:r>
          </w:p>
        </w:tc>
        <w:tc>
          <w:tcPr/>
          <w:p>
            <w:pPr>
              <w:pStyle w:val="Compact"/>
              <w:jc w:val="left"/>
            </w:pPr>
            <w:r>
              <w:t xml:space="preserve">1 position</w:t>
            </w:r>
          </w:p>
        </w:tc>
        <w:tc>
          <w:tcPr/>
          <w:p>
            <w:pPr>
              <w:pStyle w:val="Compact"/>
              <w:jc w:val="left"/>
            </w:pPr>
            <w:r>
              <w:t xml:space="preserve">$145,000.00 / annum</w:t>
            </w:r>
          </w:p>
        </w:tc>
        <w:tc>
          <w:tcPr/>
          <w:p>
            <w:pPr>
              <w:pStyle w:val="Compact"/>
              <w:jc w:val="left"/>
            </w:pPr>
            <w:r>
              <w:t xml:space="preserve">$145,000.00</w:t>
            </w:r>
          </w:p>
        </w:tc>
      </w:tr>
      <w:tr>
        <w:tc>
          <w:tcPr/>
          <w:p>
            <w:pPr>
              <w:pStyle w:val="Compact"/>
              <w:jc w:val="left"/>
            </w:pPr>
            <w:r>
              <w:t xml:space="preserve">02</w:t>
            </w:r>
          </w:p>
        </w:tc>
        <w:tc>
          <w:tcPr/>
          <w:p>
            <w:pPr>
              <w:pStyle w:val="Compact"/>
              <w:jc w:val="left"/>
            </w:pPr>
            <w:r>
              <w:t xml:space="preserve">Specialised Engineering Workstation (Dual Xeon, 128GB RAM, GPU Cluster)</w:t>
            </w:r>
          </w:p>
        </w:tc>
        <w:tc>
          <w:tcPr/>
          <w:p>
            <w:pPr>
              <w:pStyle w:val="Compact"/>
              <w:jc w:val="left"/>
            </w:pPr>
            <w:r>
              <w:t xml:space="preserve">1 unit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Professional Software Licences (MATLAB, AutoCAD, LabVIEW, EDA Suite)</w:t>
            </w:r>
          </w:p>
        </w:tc>
        <w:tc>
          <w:tcPr/>
          <w:p>
            <w:pPr>
              <w:pStyle w:val="Compact"/>
              <w:jc w:val="left"/>
            </w:pPr>
            <w:r>
              <w:t xml:space="preserve">1 set / year</w:t>
            </w:r>
          </w:p>
        </w:tc>
        <w:tc>
          <w:tcPr/>
          <w:p>
            <w:pPr>
              <w:pStyle w:val="Compact"/>
              <w:jc w:val="left"/>
            </w:pPr>
            <w:r>
              <w:t xml:space="preserve">$12,200.00</w:t>
            </w:r>
          </w:p>
        </w:tc>
        <w:tc>
          <w:tcPr/>
          <w:p>
            <w:pPr>
              <w:pStyle w:val="Compact"/>
              <w:jc w:val="left"/>
            </w:pPr>
            <w:r>
              <w:t xml:space="preserve">$12,200.00</w:t>
            </w:r>
          </w:p>
        </w:tc>
      </w:tr>
      <w:tr>
        <w:tc>
          <w:tcPr/>
          <w:p>
            <w:pPr>
              <w:pStyle w:val="Compact"/>
              <w:jc w:val="left"/>
            </w:pPr>
            <w:r>
              <w:t xml:space="preserve">04</w:t>
            </w:r>
          </w:p>
        </w:tc>
        <w:tc>
          <w:tcPr/>
          <w:p>
            <w:pPr>
              <w:pStyle w:val="Compact"/>
              <w:jc w:val="left"/>
            </w:pPr>
            <w:r>
              <w:t xml:space="preserve">Hardware Prototyping and Testing Equipment (Oscilloscopes, Logic Analysers, Soldering Stations)</w:t>
            </w:r>
          </w:p>
        </w:tc>
        <w:tc>
          <w:tcPr/>
          <w:p>
            <w:pPr>
              <w:pStyle w:val="Compact"/>
              <w:jc w:val="left"/>
            </w:pPr>
            <w:r>
              <w:t xml:space="preserve">1 lot</w:t>
            </w:r>
          </w:p>
        </w:tc>
        <w:tc>
          <w:tcPr/>
          <w:p>
            <w:pPr>
              <w:pStyle w:val="Compact"/>
              <w:jc w:val="left"/>
            </w:pPr>
            <w:r>
              <w:t xml:space="preserve">$24,750.00</w:t>
            </w:r>
          </w:p>
        </w:tc>
        <w:tc>
          <w:tcPr/>
          <w:p>
            <w:pPr>
              <w:pStyle w:val="Compact"/>
              <w:jc w:val="left"/>
            </w:pPr>
            <w:r>
              <w:t xml:space="preserve">$24,750.00</w:t>
            </w:r>
          </w:p>
        </w:tc>
      </w:tr>
      <w:tr>
        <w:tc>
          <w:tcPr/>
          <w:p>
            <w:pPr>
              <w:pStyle w:val="Compact"/>
              <w:jc w:val="left"/>
            </w:pPr>
            <w:r>
              <w:t xml:space="preserve">05</w:t>
            </w:r>
          </w:p>
        </w:tc>
        <w:tc>
          <w:tcPr/>
          <w:p>
            <w:pPr>
              <w:pStyle w:val="Compact"/>
              <w:jc w:val="left"/>
            </w:pPr>
            <w:r>
              <w:t xml:space="preserve">Professional Development and Certification (IEEE, IET Australia membership, CPE credits)</w:t>
            </w:r>
          </w:p>
        </w:tc>
        <w:tc>
          <w:tcPr/>
          <w:p>
            <w:pPr>
              <w:pStyle w:val="Compact"/>
              <w:jc w:val="left"/>
            </w:pPr>
            <w:r>
              <w:t xml:space="preserve">1 / year</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06</w:t>
            </w:r>
          </w:p>
        </w:tc>
        <w:tc>
          <w:tcPr/>
          <w:p>
            <w:pPr>
              <w:pStyle w:val="Compact"/>
              <w:jc w:val="left"/>
            </w:pPr>
            <w:r>
              <w:t xml:space="preserve">On-site Security Clearance and Background Check (NSW Police, ASIO clearance)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gridSpan w:val="4"/>
          </w:tcPr>
          <w:p>
            <w:pPr>
              <w:pStyle w:val="Compact"/>
              <w:jc w:val="right"/>
            </w:pPr>
            <w:r>
              <w:t xml:space="preserve">Subtotal (AUD)</w:t>
            </w:r>
          </w:p>
        </w:tc>
        <w:tc>
          <w:tcPr/>
          <w:p>
            <w:pPr>
              <w:pStyle w:val="Compact"/>
              <w:jc w:val="left"/>
            </w:pPr>
            <w:r>
              <w:t xml:space="preserve">$205,700.00</w:t>
            </w:r>
          </w:p>
        </w:tc>
      </w:tr>
      <w:tr>
        <w:tc>
          <w:tcPr>
            <w:gridSpan w:val="4"/>
          </w:tcPr>
          <w:p>
            <w:pPr>
              <w:pStyle w:val="Compact"/>
              <w:jc w:val="right"/>
            </w:pPr>
            <w:r>
              <w:t xml:space="preserve">GST (10%)</w:t>
            </w:r>
          </w:p>
        </w:tc>
        <w:tc>
          <w:tcPr/>
          <w:p>
            <w:pPr>
              <w:pStyle w:val="Compact"/>
              <w:jc w:val="left"/>
            </w:pPr>
            <w:r>
              <w:t xml:space="preserve">$20,570.00</w:t>
            </w:r>
          </w:p>
        </w:tc>
      </w:tr>
      <w:tr>
        <w:tc>
          <w:tcPr>
            <w:gridSpan w:val="4"/>
          </w:tcPr>
          <w:p>
            <w:pPr>
              <w:pStyle w:val="Compact"/>
              <w:jc w:val="right"/>
            </w:pPr>
            <w:r>
              <w:rPr>
                <w:bCs/>
                <w:b/>
              </w:rPr>
              <w:t xml:space="preserve">TOTAL (AUD)</w:t>
            </w:r>
          </w:p>
        </w:tc>
        <w:tc>
          <w:tcPr/>
          <w:p>
            <w:pPr>
              <w:pStyle w:val="Compact"/>
              <w:jc w:val="left"/>
            </w:pPr>
            <w:r>
              <w:rPr>
                <w:bCs/>
                <w:b/>
              </w:rPr>
              <w:t xml:space="preserve">$226,270.00</w:t>
            </w:r>
          </w:p>
        </w:tc>
      </w:tr>
    </w:tbl>
    <w:bookmarkEnd w:id="25"/>
    <w:bookmarkStart w:id="26" w:name="scope-of-work-and-deliverables"/>
    <w:p>
      <w:pPr>
        <w:pStyle w:val="Heading2"/>
      </w:pPr>
      <w:r>
        <w:t xml:space="preserve">4. Scope of Work and Deliverables</w:t>
      </w:r>
    </w:p>
    <w:p>
      <w:pPr>
        <w:pStyle w:val="FirstParagraph"/>
      </w:pPr>
      <w:r>
        <w:t xml:space="preserve">The Computer Engineer engaged under this Purchase Order shall deliver the following key outcomes during the contract period in Australia Sydney:</w:t>
      </w:r>
    </w:p>
    <w:p>
      <w:pPr>
        <w:numPr>
          <w:ilvl w:val="0"/>
          <w:numId w:val="1001"/>
        </w:numPr>
        <w:pStyle w:val="Compact"/>
      </w:pPr>
      <w:r>
        <w:t xml:space="preserve">Complete the redesign and optimisation of the existing server room infrastructure located at the George Street facility, ensuring compliance with Australian Standards AS/NZS 3000 and AS/NZS 3008.</w:t>
      </w:r>
    </w:p>
    <w:p>
      <w:pPr>
        <w:numPr>
          <w:ilvl w:val="0"/>
          <w:numId w:val="1001"/>
        </w:numPr>
        <w:pStyle w:val="Compact"/>
      </w:pPr>
      <w:r>
        <w:t xml:space="preserve">Develop and deploy a new embedded computing platform for the company's automated manufacturing line, with a target completion date of 30 September 2025.</w:t>
      </w:r>
    </w:p>
    <w:p>
      <w:pPr>
        <w:numPr>
          <w:ilvl w:val="0"/>
          <w:numId w:val="1001"/>
        </w:numPr>
        <w:pStyle w:val="Compact"/>
      </w:pPr>
      <w:r>
        <w:t xml:space="preserve">Conduct quarterly performance audits of all computing systems and submit detailed technical reports to the CTO within five (5) business days of each audit.</w:t>
      </w:r>
    </w:p>
    <w:p>
      <w:pPr>
        <w:numPr>
          <w:ilvl w:val="0"/>
          <w:numId w:val="1001"/>
        </w:numPr>
        <w:pStyle w:val="Compact"/>
      </w:pPr>
      <w:r>
        <w:t xml:space="preserve">Provide technical mentorship to junior engineers and IT support staff, with a minimum of four (4) structured training sessions per quarter.</w:t>
      </w:r>
    </w:p>
    <w:p>
      <w:pPr>
        <w:numPr>
          <w:ilvl w:val="0"/>
          <w:numId w:val="1001"/>
        </w:numPr>
        <w:pStyle w:val="Compact"/>
      </w:pPr>
      <w:r>
        <w:t xml:space="preserve">Maintain and update all technical documentation, including system architecture diagrams, network topologies, and hardware maintenance schedules, in accordance with the company's ISO 9001 quality management framework.</w:t>
      </w:r>
    </w:p>
    <w:p>
      <w:pPr>
        <w:numPr>
          <w:ilvl w:val="0"/>
          <w:numId w:val="1001"/>
        </w:numPr>
        <w:pStyle w:val="Compact"/>
      </w:pPr>
      <w:r>
        <w:t xml:space="preserve">Collaborate with the procurement and facilities teams to source replacement hardware components, ensuring all equipment meets the specifications outlined in this Purchase Order.</w:t>
      </w:r>
    </w:p>
    <w:bookmarkEnd w:id="26"/>
    <w:bookmarkStart w:id="27" w:name="payment-terms-and-conditions"/>
    <w:p>
      <w:pPr>
        <w:pStyle w:val="Heading2"/>
      </w:pPr>
      <w:r>
        <w:t xml:space="preserve">5. Payment Terms and Conditions</w:t>
      </w:r>
    </w:p>
    <w:p>
      <w:pPr>
        <w:pStyle w:val="FirstParagraph"/>
      </w:pPr>
      <w:r>
        <w:t xml:space="preserve">All payments under this Purchase Order shall be made in Australian Dollars (AUD) via direct bank transfer to the vendor's nominated account. The payment schedule is as follows:</w:t>
      </w:r>
    </w:p>
    <w:p>
      <w:pPr>
        <w:numPr>
          <w:ilvl w:val="0"/>
          <w:numId w:val="1002"/>
        </w:numPr>
        <w:pStyle w:val="Compact"/>
      </w:pPr>
      <w:r>
        <w:rPr>
          <w:bCs/>
          <w:b/>
        </w:rPr>
        <w:t xml:space="preserve">Initial Payment (30%):</w:t>
      </w:r>
      <w:r>
        <w:t xml:space="preserve"> </w:t>
      </w:r>
      <w:r>
        <w:t xml:space="preserve">$67,881.00 AUD – Due within fourteen (14) calendar days of the signed Purchase Order acceptance, prior to the commencement of the Computer Engineer's engagement.</w:t>
      </w:r>
    </w:p>
    <w:p>
      <w:pPr>
        <w:numPr>
          <w:ilvl w:val="0"/>
          <w:numId w:val="1002"/>
        </w:numPr>
        <w:pStyle w:val="Compact"/>
      </w:pPr>
      <w:r>
        <w:rPr>
          <w:bCs/>
          <w:b/>
        </w:rPr>
        <w:t xml:space="preserve">Progress Payment (40%):</w:t>
      </w:r>
      <w:r>
        <w:t xml:space="preserve"> </w:t>
      </w:r>
      <w:r>
        <w:t xml:space="preserve">$90,508.00 AUD – Due upon successful completion of the embedded computing platform deployment (Milestone 2), subject to written acceptance by the CTO.</w:t>
      </w:r>
    </w:p>
    <w:p>
      <w:pPr>
        <w:numPr>
          <w:ilvl w:val="0"/>
          <w:numId w:val="1002"/>
        </w:numPr>
        <w:pStyle w:val="Compact"/>
      </w:pPr>
      <w:r>
        <w:rPr>
          <w:bCs/>
          <w:b/>
        </w:rPr>
        <w:t xml:space="preserve">Final Payment (30%):</w:t>
      </w:r>
      <w:r>
        <w:t xml:space="preserve"> </w:t>
      </w:r>
      <w:r>
        <w:t xml:space="preserve">$67,881.00 AUD – Due within thirty (30) days of the contract's conclusion, following a final performance review and handover of all documentation.</w:t>
      </w:r>
    </w:p>
    <w:p>
      <w:pPr>
        <w:pStyle w:val="FirstParagraph"/>
      </w:pPr>
      <w:r>
        <w:t xml:space="preserve">Any late payments shall attract interest at the rate of 1.5% per month, calculated on the outstanding balance, in accordance with the Australian Consumer Law and the Small Business (Contracting) Act 2017 (NSW).</w:t>
      </w:r>
    </w:p>
    <w:bookmarkEnd w:id="27"/>
    <w:bookmarkStart w:id="28" w:name="terms-and-conditions"/>
    <w:p>
      <w:pPr>
        <w:pStyle w:val="Heading2"/>
      </w:pPr>
      <w:r>
        <w:t xml:space="preserve">6. Terms and Conditions</w:t>
      </w:r>
    </w:p>
    <w:p>
      <w:pPr>
        <w:numPr>
          <w:ilvl w:val="0"/>
          <w:numId w:val="1003"/>
        </w:numPr>
        <w:pStyle w:val="Compact"/>
      </w:pPr>
      <w:r>
        <w:t xml:space="preserve">This Purchase Order is governed by the laws of the State of New South Wales, Australia, and the Commonwealth of Australia. Any disputes arising from this Purchase Order shall be resolved through mediation in Australia Sydney before proceeding to litigation in the Supreme Court of New South Wales.</w:t>
      </w:r>
    </w:p>
    <w:p>
      <w:pPr>
        <w:numPr>
          <w:ilvl w:val="0"/>
          <w:numId w:val="1003"/>
        </w:numPr>
        <w:pStyle w:val="Compact"/>
      </w:pPr>
      <w:r>
        <w:t xml:space="preserve">The Computer Engineer shall be bound by a strict Non-Disclosure Agreement (NDA) and Intellectual Property Assignment Agreement, both of which must be executed prior to the commencement date. All work product, designs, code, and documentation created during the engagement shall be the sole property of Meridian Technology Solutions Pty Ltd.</w:t>
      </w:r>
    </w:p>
    <w:p>
      <w:pPr>
        <w:numPr>
          <w:ilvl w:val="0"/>
          <w:numId w:val="1003"/>
        </w:numPr>
        <w:pStyle w:val="Compact"/>
      </w:pPr>
      <w:r>
        <w:t xml:space="preserve">The vendor must ensure that the Computer Engineer holds a valid Australian working visa or permanent residency and is eligible to work in Australia Sydney. The vendor is responsible for all employment-related obligations, including superannuation contributions (minimum 11.5% as per the Superannuation Guarantee), workers' compensation insurance, and compliance with the Fair Work Act 2009.</w:t>
      </w:r>
    </w:p>
    <w:p>
      <w:pPr>
        <w:numPr>
          <w:ilvl w:val="0"/>
          <w:numId w:val="1003"/>
        </w:numPr>
        <w:pStyle w:val="Compact"/>
      </w:pPr>
      <w:r>
        <w:t xml:space="preserve">The vendor shall maintain professional indemnity insurance with a minimum coverage of AUD $10,000,000 and public liability insurance of AUD $20,000,000 throughout the duration of this Purchase Order.</w:t>
      </w:r>
    </w:p>
    <w:p>
      <w:pPr>
        <w:numPr>
          <w:ilvl w:val="0"/>
          <w:numId w:val="1003"/>
        </w:numPr>
        <w:pStyle w:val="Compact"/>
      </w:pPr>
      <w:r>
        <w:t xml:space="preserve">Either party may terminate this Purchase Order with thirty (30) days' written notice. In the event of termination for convenience, the vendor shall be compensated for all work completed up to the termination date, less any unused equipment and licences.</w:t>
      </w:r>
    </w:p>
    <w:p>
      <w:pPr>
        <w:numPr>
          <w:ilvl w:val="0"/>
          <w:numId w:val="1003"/>
        </w:numPr>
        <w:pStyle w:val="Compact"/>
      </w:pPr>
      <w:r>
        <w:t xml:space="preserve">All equipment and software procured under this Purchase Order shall be delivered to the Australia Sydney office at 200 George Street, Sydney NSW 2000, and shall be installed and commissioned within ten (10) business days of delivery.</w:t>
      </w:r>
    </w:p>
    <w:p>
      <w:pPr>
        <w:numPr>
          <w:ilvl w:val="0"/>
          <w:numId w:val="1003"/>
        </w:numPr>
        <w:pStyle w:val="Compact"/>
      </w:pPr>
      <w:r>
        <w:t xml:space="preserve">This Purchase Order does not constitute a permanent employment relationship. The Computer Engineer is engaged as a contracted specialist through the vendor entity.</w:t>
      </w:r>
    </w:p>
    <w:bookmarkEnd w:id="28"/>
    <w:bookmarkStart w:id="29" w:name="authorisation-and-acceptance"/>
    <w:p>
      <w:pPr>
        <w:pStyle w:val="Heading2"/>
      </w:pPr>
      <w:r>
        <w:t xml:space="preserve">7. Authorisation and Acceptance</w:t>
      </w:r>
    </w:p>
    <w:p>
      <w:pPr>
        <w:pStyle w:val="FirstParagraph"/>
      </w:pPr>
      <w:r>
        <w:t xml:space="preserve">This Purchase Order is issued and authorised by the undersigned on behalf of Meridian Technology Solutions Pty Ltd. The vendor is requested to confirm acceptance of all terms, conditions, and pricing outlined in this document by signing and returning a copy within seven (7) business days of receipt.</w:t>
      </w:r>
    </w:p>
    <w:bookmarkEnd w:id="29"/>
    <w:p>
      <w:pPr>
        <w:pStyle w:val="BodyText"/>
      </w:pPr>
      <w:r>
        <w:rPr>
          <w:bCs/>
          <w:b/>
        </w:rPr>
        <w:t xml:space="preserve">For and on behalf of Meridian Technology Solutions Pty Ltd</w:t>
      </w:r>
    </w:p>
    <w:p>
      <w:pPr>
        <w:pStyle w:val="BodyText"/>
      </w:pPr>
      <w:r>
        <w:t xml:space="preserve">Name: Sarah Mitchell</w:t>
      </w:r>
    </w:p>
    <w:p>
      <w:pPr>
        <w:pStyle w:val="BodyText"/>
      </w:pPr>
      <w:r>
        <w:t xml:space="preserve">Title: Head of Procurement</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Apex Engineering Consultancy Group</w:t>
      </w:r>
    </w:p>
    <w:p>
      <w:pPr>
        <w:pStyle w:val="BodyText"/>
      </w:pPr>
      <w:r>
        <w:t xml:space="preserve">Name: David Chen</w:t>
      </w:r>
    </w:p>
    <w:p>
      <w:pPr>
        <w:pStyle w:val="BodyText"/>
      </w:pPr>
      <w:r>
        <w:t xml:space="preserve">Title: Director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MT-2025-04871 | Meridian Technology Solutions Pty Ltd | Australia Sydney</w:t>
      </w:r>
    </w:p>
    <w:p>
      <w:pPr>
        <w:pStyle w:val="BodyText"/>
      </w:pPr>
      <w:r>
        <w:t xml:space="preserve">This document is confidential and intended solely for the named parties. Unauthorised reproduction or distribution is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Australia Sydney</dc:title>
  <dc:creator/>
  <dc:language>en</dc:language>
  <cp:keywords/>
  <dcterms:created xsi:type="dcterms:W3CDTF">2026-10-10T05:01:14Z</dcterms:created>
  <dcterms:modified xsi:type="dcterms:W3CDTF">2026-10-10T05:01:14Z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