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Computer</w:t>
      </w:r>
      <w:r>
        <w:t xml:space="preserve"> </w:t>
      </w:r>
      <w:r>
        <w:t xml:space="preserve">Engineer</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tecnología-andina-s.a.s."/>
    <w:p>
      <w:pPr>
        <w:pStyle w:val="Heading1"/>
      </w:pPr>
      <w:r>
        <w:t xml:space="preserve">Tecnología Andina S.A.S.</w:t>
      </w:r>
    </w:p>
    <w:p>
      <w:pPr>
        <w:pStyle w:val="FirstParagraph"/>
      </w:pPr>
      <w:r>
        <w:t xml:space="preserve">Calle 43 # 52-180, Of. 904</w:t>
      </w:r>
    </w:p>
    <w:p>
      <w:pPr>
        <w:pStyle w:val="BodyText"/>
      </w:pPr>
      <w:r>
        <w:t xml:space="preserve">Medellín, Antioquia, Colombia</w:t>
      </w:r>
    </w:p>
    <w:p>
      <w:pPr>
        <w:pStyle w:val="BodyText"/>
      </w:pPr>
      <w:r>
        <w:t xml:space="preserve">NIT: 900.456.789-1 | RUT: 9004567891001</w:t>
      </w:r>
    </w:p>
    <w:p>
      <w:pPr>
        <w:pStyle w:val="BodyText"/>
      </w:pPr>
      <w:r>
        <w:t xml:space="preserve">Phone: +57 (604) 444 5566 | Email: procurement@tecnologiaandina.co</w:t>
      </w:r>
    </w:p>
    <w:bookmarkEnd w:id="20"/>
    <w:bookmarkStart w:id="21" w:name="purchase-order"/>
    <w:p>
      <w:pPr>
        <w:pStyle w:val="Heading2"/>
      </w:pPr>
      <w:r>
        <w:t xml:space="preserve">PURCHASE ORDER</w:t>
      </w:r>
    </w:p>
    <w:p>
      <w:pPr>
        <w:pStyle w:val="FirstParagraph"/>
      </w:pPr>
      <w:r>
        <w:rPr>
          <w:bCs/>
          <w:b/>
        </w:rPr>
        <w:t xml:space="preserve">PO Number:</w:t>
      </w:r>
      <w:r>
        <w:t xml:space="preserve"> </w:t>
      </w:r>
      <w:r>
        <w:t xml:space="preserve">PO-2025-MED-00847</w:t>
      </w:r>
    </w:p>
    <w:p>
      <w:pPr>
        <w:pStyle w:val="BodyText"/>
      </w:pPr>
      <w:r>
        <w:rPr>
          <w:bCs/>
          <w:b/>
        </w:rPr>
        <w:t xml:space="preserve">Date of Issue:</w:t>
      </w:r>
      <w:r>
        <w:t xml:space="preserve"> </w:t>
      </w:r>
      <w:r>
        <w:t xml:space="preserve">June 12, 2025</w:t>
      </w:r>
    </w:p>
    <w:p>
      <w:pPr>
        <w:pStyle w:val="BodyText"/>
      </w:pPr>
      <w:r>
        <w:rPr>
          <w:bCs/>
          <w:b/>
        </w:rPr>
        <w:t xml:space="preserve">Valid Until:</w:t>
      </w:r>
      <w:r>
        <w:t xml:space="preserve"> </w:t>
      </w:r>
      <w:r>
        <w:t xml:space="preserve">July 12, 2025</w:t>
      </w:r>
    </w:p>
    <w:p>
      <w:pPr>
        <w:pStyle w:val="BodyText"/>
      </w:pPr>
      <w:r>
        <w:rPr>
          <w:bCs/>
          <w:b/>
        </w:rPr>
        <w:t xml:space="preserve">Priority:</w:t>
      </w:r>
      <w:r>
        <w:t xml:space="preserve"> </w:t>
      </w:r>
      <w:r>
        <w:t xml:space="preserve">High</w:t>
      </w:r>
    </w:p>
    <w:bookmarkEnd w:id="21"/>
    <w:bookmarkStart w:id="22" w:name="vendor-service-provider"/>
    <w:p>
      <w:pPr>
        <w:pStyle w:val="Heading3"/>
      </w:pPr>
      <w:r>
        <w:t xml:space="preserve">Vendor / Service Provider</w:t>
      </w:r>
    </w:p>
    <w:p>
      <w:pPr>
        <w:pStyle w:val="FirstParagraph"/>
      </w:pPr>
      <w:r>
        <w:rPr>
          <w:bCs/>
          <w:b/>
        </w:rPr>
        <w:t xml:space="preserve">Company:</w:t>
      </w:r>
      <w:r>
        <w:t xml:space="preserve"> </w:t>
      </w:r>
      <w:r>
        <w:t xml:space="preserve">Ingeniería Digital del Valle S.A.S.</w:t>
      </w:r>
    </w:p>
    <w:p>
      <w:pPr>
        <w:pStyle w:val="BodyText"/>
      </w:pPr>
      <w:r>
        <w:rPr>
          <w:bCs/>
          <w:b/>
        </w:rPr>
        <w:t xml:space="preserve">NIT:</w:t>
      </w:r>
      <w:r>
        <w:t xml:space="preserve"> </w:t>
      </w:r>
      <w:r>
        <w:t xml:space="preserve">901.234.567-2</w:t>
      </w:r>
    </w:p>
    <w:p>
      <w:pPr>
        <w:pStyle w:val="BodyText"/>
      </w:pPr>
      <w:r>
        <w:rPr>
          <w:bCs/>
          <w:b/>
        </w:rPr>
        <w:t xml:space="preserve">Address:</w:t>
      </w:r>
      <w:r>
        <w:t xml:space="preserve"> </w:t>
      </w:r>
      <w:r>
        <w:t xml:space="preserve">Cra. 45 # 9-120, El Poblado</w:t>
      </w:r>
    </w:p>
    <w:p>
      <w:pPr>
        <w:pStyle w:val="BodyText"/>
      </w:pPr>
      <w:r>
        <w:rPr>
          <w:bCs/>
          <w:b/>
        </w:rPr>
        <w:t xml:space="preserve">City:</w:t>
      </w:r>
      <w:r>
        <w:t xml:space="preserve"> </w:t>
      </w:r>
      <w:r>
        <w:t xml:space="preserve">Medellín, Antioquia, Colombia</w:t>
      </w:r>
    </w:p>
    <w:p>
      <w:pPr>
        <w:pStyle w:val="BodyText"/>
      </w:pPr>
      <w:r>
        <w:rPr>
          <w:bCs/>
          <w:b/>
        </w:rPr>
        <w:t xml:space="preserve">Contact:</w:t>
      </w:r>
      <w:r>
        <w:t xml:space="preserve"> </w:t>
      </w:r>
      <w:r>
        <w:t xml:space="preserve">Dra. Carolina Restrepo Vélez</w:t>
      </w:r>
    </w:p>
    <w:p>
      <w:pPr>
        <w:pStyle w:val="BodyText"/>
      </w:pPr>
      <w:r>
        <w:rPr>
          <w:bCs/>
          <w:b/>
        </w:rPr>
        <w:t xml:space="preserve">Email:</w:t>
      </w:r>
      <w:r>
        <w:t xml:space="preserve"> </w:t>
      </w:r>
      <w:r>
        <w:t xml:space="preserve">c.restrepo@ingenieriadigital.co</w:t>
      </w:r>
    </w:p>
    <w:p>
      <w:pPr>
        <w:pStyle w:val="BodyText"/>
      </w:pPr>
      <w:r>
        <w:rPr>
          <w:bCs/>
          <w:b/>
        </w:rPr>
        <w:t xml:space="preserve">Phone:</w:t>
      </w:r>
      <w:r>
        <w:t xml:space="preserve"> </w:t>
      </w:r>
      <w:r>
        <w:t xml:space="preserve">+57 (604) 333 7788</w:t>
      </w:r>
    </w:p>
    <w:bookmarkEnd w:id="22"/>
    <w:bookmarkStart w:id="23" w:name="project-department-details"/>
    <w:p>
      <w:pPr>
        <w:pStyle w:val="Heading3"/>
      </w:pPr>
      <w:r>
        <w:t xml:space="preserve">Project / Department Details</w:t>
      </w:r>
    </w:p>
    <w:p>
      <w:pPr>
        <w:pStyle w:val="FirstParagraph"/>
      </w:pPr>
      <w:r>
        <w:rPr>
          <w:bCs/>
          <w:b/>
        </w:rPr>
        <w:t xml:space="preserve">Department:</w:t>
      </w:r>
      <w:r>
        <w:t xml:space="preserve"> </w:t>
      </w:r>
      <w:r>
        <w:t xml:space="preserve">Information Technology &amp; Systems Engineering</w:t>
      </w:r>
    </w:p>
    <w:p>
      <w:pPr>
        <w:pStyle w:val="BodyText"/>
      </w:pPr>
      <w:r>
        <w:rPr>
          <w:bCs/>
          <w:b/>
        </w:rPr>
        <w:t xml:space="preserve">Project Code:</w:t>
      </w:r>
      <w:r>
        <w:t xml:space="preserve"> </w:t>
      </w:r>
      <w:r>
        <w:t xml:space="preserve">IT-MED-2025-Q2-014</w:t>
      </w:r>
    </w:p>
    <w:p>
      <w:pPr>
        <w:pStyle w:val="BodyText"/>
      </w:pPr>
      <w:r>
        <w:rPr>
          <w:bCs/>
          <w:b/>
        </w:rPr>
        <w:t xml:space="preserve">Work Location:</w:t>
      </w:r>
      <w:r>
        <w:t xml:space="preserve"> </w:t>
      </w:r>
      <w:r>
        <w:t xml:space="preserve">Medellín, Antioquia, Colombia</w:t>
      </w:r>
    </w:p>
    <w:p>
      <w:pPr>
        <w:pStyle w:val="BodyText"/>
      </w:pPr>
      <w:r>
        <w:rPr>
          <w:bCs/>
          <w:b/>
        </w:rPr>
        <w:t xml:space="preserve">Requested By:</w:t>
      </w:r>
      <w:r>
        <w:t xml:space="preserve"> </w:t>
      </w:r>
      <w:r>
        <w:t xml:space="preserve">Ing. Andrés Molina (IT Director)</w:t>
      </w:r>
    </w:p>
    <w:p>
      <w:pPr>
        <w:pStyle w:val="BodyText"/>
      </w:pPr>
      <w:r>
        <w:rPr>
          <w:bCs/>
          <w:b/>
        </w:rPr>
        <w:t xml:space="preserve">Approved By:</w:t>
      </w:r>
      <w:r>
        <w:t xml:space="preserve"> </w:t>
      </w:r>
      <w:r>
        <w:t xml:space="preserve">Lic. Patricia Gómez (CFO)</w:t>
      </w:r>
    </w:p>
    <w:p>
      <w:pPr>
        <w:pStyle w:val="BodyText"/>
      </w:pPr>
      <w:r>
        <w:rPr>
          <w:bCs/>
          <w:b/>
        </w:rPr>
        <w:t xml:space="preserve">Contract Duration:</w:t>
      </w:r>
      <w:r>
        <w:t xml:space="preserve"> </w:t>
      </w:r>
      <w:r>
        <w:t xml:space="preserve">12 months (renewable)</w:t>
      </w:r>
    </w:p>
    <w:bookmarkEnd w:id="23"/>
    <w:bookmarkStart w:id="24" w:name="X328343835bd50eb9e72181e76e070cdbd84b6b8"/>
    <w:p>
      <w:pPr>
        <w:pStyle w:val="Heading3"/>
      </w:pPr>
      <w:r>
        <w:t xml:space="preserve">Description of Services – Computer Engineer Position</w:t>
      </w:r>
    </w:p>
    <w:p>
      <w:pPr>
        <w:pStyle w:val="FirstParagraph"/>
      </w:pPr>
      <w:r>
        <w:t xml:space="preserve">This</w:t>
      </w:r>
      <w:r>
        <w:t xml:space="preserve"> </w:t>
      </w:r>
      <w:r>
        <w:t xml:space="preserve">Purchase Order</w:t>
      </w:r>
      <w:r>
        <w:t xml:space="preserve"> </w:t>
      </w:r>
      <w:r>
        <w:t xml:space="preserve">is issued by Tecnología Andina S.A.S., headquartered in</w:t>
      </w:r>
      <w:r>
        <w:t xml:space="preserve"> </w:t>
      </w:r>
      <w:r>
        <w:t xml:space="preserve">Colombia Medellín</w:t>
      </w:r>
      <w:r>
        <w:t xml:space="preserve">, to formally authorize the procurement of professional services rendered by a qualified</w:t>
      </w:r>
      <w:r>
        <w:t xml:space="preserve"> </w:t>
      </w:r>
      <w:r>
        <w:t xml:space="preserve">Computer Engineer</w:t>
      </w:r>
      <w:r>
        <w:t xml:space="preserve"> </w:t>
      </w:r>
      <w:r>
        <w:t xml:space="preserve">through the vendor Ingeniería Digital del Valle S.A.S. The</w:t>
      </w:r>
      <w:r>
        <w:t xml:space="preserve"> </w:t>
      </w:r>
      <w:r>
        <w:t xml:space="preserve">Computer Engineer</w:t>
      </w:r>
      <w:r>
        <w:t xml:space="preserve"> </w:t>
      </w:r>
      <w:r>
        <w:t xml:space="preserve">shall be assigned to the Medellín operations center and will be responsible for the design, development, implementation, and maintenance of enterprise-level software systems, network infrastructure, and data architecture solutions. The scope of work encompasses system integration, cybersecurity protocols, cloud migration strategies, and ongoing technical support for all business units operating within the Antioquia region of Colombia.</w:t>
      </w:r>
    </w:p>
    <w:bookmarkEnd w:id="24"/>
    <w:bookmarkStart w:id="25" w:name="line-items"/>
    <w:p>
      <w:pPr>
        <w:pStyle w:val="Heading3"/>
      </w:pPr>
      <w:r>
        <w:t xml:space="preserve">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Senior</w:t>
            </w:r>
            <w:r>
              <w:t xml:space="preserve"> </w:t>
            </w:r>
            <w:r>
              <w:rPr>
                <w:bCs/>
                <w:b/>
              </w:rPr>
              <w:t xml:space="preserve">Computer Engineer</w:t>
            </w:r>
            <w:r>
              <w:t xml:space="preserve"> </w:t>
            </w:r>
            <w:r>
              <w:t xml:space="preserve">– Full-time professional services (software architecture, system design, and technical leadership) based in Medellín, Colombia</w:t>
            </w:r>
          </w:p>
        </w:tc>
        <w:tc>
          <w:tcPr/>
          <w:p>
            <w:pPr>
              <w:pStyle w:val="Compact"/>
              <w:jc w:val="left"/>
            </w:pPr>
            <w:r>
              <w:t xml:space="preserve">1</w:t>
            </w:r>
          </w:p>
        </w:tc>
        <w:tc>
          <w:tcPr/>
          <w:p>
            <w:pPr>
              <w:pStyle w:val="Compact"/>
              <w:jc w:val="left"/>
            </w:pPr>
            <w:r>
              <w:t xml:space="preserve">Position / Month</w:t>
            </w:r>
          </w:p>
        </w:tc>
        <w:tc>
          <w:tcPr/>
          <w:p>
            <w:pPr>
              <w:pStyle w:val="Compact"/>
              <w:jc w:val="left"/>
            </w:pPr>
            <w:r>
              <w:t xml:space="preserve">12,500,000</w:t>
            </w:r>
          </w:p>
        </w:tc>
        <w:tc>
          <w:tcPr/>
          <w:p>
            <w:pPr>
              <w:pStyle w:val="Compact"/>
              <w:jc w:val="left"/>
            </w:pPr>
            <w:r>
              <w:t xml:space="preserve">12,500,000</w:t>
            </w:r>
          </w:p>
        </w:tc>
      </w:tr>
      <w:tr>
        <w:tc>
          <w:tcPr/>
          <w:p>
            <w:pPr>
              <w:pStyle w:val="Compact"/>
              <w:jc w:val="left"/>
            </w:pPr>
            <w:r>
              <w:t xml:space="preserve">2</w:t>
            </w:r>
          </w:p>
        </w:tc>
        <w:tc>
          <w:tcPr/>
          <w:p>
            <w:pPr>
              <w:pStyle w:val="Compact"/>
              <w:jc w:val="left"/>
            </w:pPr>
            <w:r>
              <w:t xml:space="preserve">Monthly technical consulting and system audit services by the</w:t>
            </w:r>
            <w:r>
              <w:t xml:space="preserve"> </w:t>
            </w:r>
            <w:r>
              <w:rPr>
                <w:bCs/>
                <w:b/>
              </w:rPr>
              <w:t xml:space="preserve">Computer Engineer</w:t>
            </w:r>
            <w:r>
              <w:t xml:space="preserve"> </w:t>
            </w:r>
            <w:r>
              <w:t xml:space="preserve">for network infrastructure in the Medellín office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3</w:t>
            </w:r>
          </w:p>
        </w:tc>
        <w:tc>
          <w:tcPr/>
          <w:p>
            <w:pPr>
              <w:pStyle w:val="Compact"/>
              <w:jc w:val="left"/>
            </w:pPr>
            <w:r>
              <w:t xml:space="preserve">Cloud migration and data center optimization project led by the</w:t>
            </w:r>
            <w:r>
              <w:t xml:space="preserve"> </w:t>
            </w:r>
            <w:r>
              <w:rPr>
                <w:bCs/>
                <w:b/>
              </w:rPr>
              <w:t xml:space="preserve">Computer Engineer</w:t>
            </w:r>
            <w:r>
              <w:t xml:space="preserve"> </w:t>
            </w:r>
            <w:r>
              <w:t xml:space="preserve">(one-time deliverable, Medellín operations)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4</w:t>
            </w:r>
          </w:p>
        </w:tc>
        <w:tc>
          <w:tcPr/>
          <w:p>
            <w:pPr>
              <w:pStyle w:val="Compact"/>
              <w:jc w:val="left"/>
            </w:pPr>
            <w:r>
              <w:t xml:space="preserve">Professional development, certifications, and training for the</w:t>
            </w:r>
            <w:r>
              <w:t xml:space="preserve"> </w:t>
            </w:r>
            <w:r>
              <w:rPr>
                <w:bCs/>
                <w:b/>
              </w:rPr>
              <w:t xml:space="preserve">Computer Engineer</w:t>
            </w:r>
            <w:r>
              <w:t xml:space="preserve"> </w:t>
            </w:r>
            <w:r>
              <w:t xml:space="preserve">(AWS, Cisco, TOGAF) – annual allocation</w:t>
            </w:r>
          </w:p>
        </w:tc>
        <w:tc>
          <w:tcPr/>
          <w:p>
            <w:pPr>
              <w:pStyle w:val="Compact"/>
              <w:jc w:val="left"/>
            </w:pPr>
            <w:r>
              <w:t xml:space="preserve">1</w:t>
            </w:r>
          </w:p>
        </w:tc>
        <w:tc>
          <w:tcPr/>
          <w:p>
            <w:pPr>
              <w:pStyle w:val="Compact"/>
              <w:jc w:val="left"/>
            </w:pPr>
            <w:r>
              <w:t xml:space="preserve">Year</w:t>
            </w:r>
          </w:p>
        </w:tc>
        <w:tc>
          <w:tcPr/>
          <w:p>
            <w:pPr>
              <w:pStyle w:val="Compact"/>
              <w:jc w:val="left"/>
            </w:pPr>
            <w:r>
              <w:t xml:space="preserve">8,500,000</w:t>
            </w:r>
          </w:p>
        </w:tc>
        <w:tc>
          <w:tcPr/>
          <w:p>
            <w:pPr>
              <w:pStyle w:val="Compact"/>
              <w:jc w:val="left"/>
            </w:pPr>
            <w:r>
              <w:t xml:space="preserve">8,500,000</w:t>
            </w:r>
          </w:p>
        </w:tc>
      </w:tr>
      <w:tr>
        <w:tc>
          <w:tcPr/>
          <w:p>
            <w:pPr>
              <w:pStyle w:val="Compact"/>
              <w:jc w:val="left"/>
            </w:pPr>
            <w:r>
              <w:t xml:space="preserve">5</w:t>
            </w:r>
          </w:p>
        </w:tc>
        <w:tc>
          <w:tcPr/>
          <w:p>
            <w:pPr>
              <w:pStyle w:val="Compact"/>
              <w:jc w:val="left"/>
            </w:pPr>
            <w:r>
              <w:t xml:space="preserve">Workstation, peripherals, and licensed software for the</w:t>
            </w:r>
            <w:r>
              <w:t xml:space="preserve"> </w:t>
            </w:r>
            <w:r>
              <w:rPr>
                <w:bCs/>
                <w:b/>
              </w:rPr>
              <w:t xml:space="preserve">Computer Engineer</w:t>
            </w:r>
            <w:r>
              <w:t xml:space="preserve"> </w:t>
            </w:r>
            <w:r>
              <w:t xml:space="preserve">position (dual monitors, development laptop, IDE licenses)</w:t>
            </w:r>
          </w:p>
        </w:tc>
        <w:tc>
          <w:tcPr/>
          <w:p>
            <w:pPr>
              <w:pStyle w:val="Compact"/>
              <w:jc w:val="left"/>
            </w:pPr>
            <w:r>
              <w:t xml:space="preserve">1</w:t>
            </w:r>
          </w:p>
        </w:tc>
        <w:tc>
          <w:tcPr/>
          <w:p>
            <w:pPr>
              <w:pStyle w:val="Compact"/>
              <w:jc w:val="left"/>
            </w:pPr>
            <w:r>
              <w:t xml:space="preserve">Set</w:t>
            </w:r>
          </w:p>
        </w:tc>
        <w:tc>
          <w:tcPr/>
          <w:p>
            <w:pPr>
              <w:pStyle w:val="Compact"/>
              <w:jc w:val="left"/>
            </w:pPr>
            <w:r>
              <w:t xml:space="preserve">14,750,000</w:t>
            </w:r>
          </w:p>
        </w:tc>
        <w:tc>
          <w:tcPr/>
          <w:p>
            <w:pPr>
              <w:pStyle w:val="Compact"/>
              <w:jc w:val="left"/>
            </w:pPr>
            <w:r>
              <w:t xml:space="preserve">14,750,000</w:t>
            </w:r>
          </w:p>
        </w:tc>
      </w:tr>
      <w:tr>
        <w:tc>
          <w:tcPr/>
          <w:p>
            <w:pPr>
              <w:pStyle w:val="Compact"/>
              <w:jc w:val="left"/>
            </w:pPr>
            <w:r>
              <w:t xml:space="preserve">6</w:t>
            </w:r>
          </w:p>
        </w:tc>
        <w:tc>
          <w:tcPr/>
          <w:p>
            <w:pPr>
              <w:pStyle w:val="Compact"/>
              <w:jc w:val="left"/>
            </w:pPr>
            <w:r>
              <w:t xml:space="preserve">Administrative and legal compliance fees (labor contract registration, social security contributions in Colombia, professional liability insurance)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2,100,000</w:t>
            </w:r>
          </w:p>
        </w:tc>
        <w:tc>
          <w:tcPr/>
          <w:p>
            <w:pPr>
              <w:pStyle w:val="Compact"/>
              <w:jc w:val="left"/>
            </w:pPr>
            <w:r>
              <w:t xml:space="preserve">25,200,000</w:t>
            </w:r>
          </w:p>
        </w:tc>
      </w:tr>
      <w:tr>
        <w:tc>
          <w:tcPr>
            <w:gridSpan w:val="5"/>
          </w:tcPr>
          <w:p>
            <w:pPr>
              <w:pStyle w:val="Compact"/>
              <w:jc w:val="right"/>
            </w:pPr>
            <w:r>
              <w:t xml:space="preserve">Subtotal (COP):</w:t>
            </w:r>
          </w:p>
        </w:tc>
        <w:tc>
          <w:tcPr/>
          <w:p>
            <w:pPr>
              <w:pStyle w:val="Compact"/>
              <w:jc w:val="left"/>
            </w:pPr>
            <w:r>
              <w:t xml:space="preserve">144,350,000</w:t>
            </w:r>
          </w:p>
        </w:tc>
      </w:tr>
      <w:tr>
        <w:tc>
          <w:tcPr>
            <w:gridSpan w:val="5"/>
          </w:tcPr>
          <w:p>
            <w:pPr>
              <w:pStyle w:val="Compact"/>
              <w:jc w:val="right"/>
            </w:pPr>
            <w:r>
              <w:t xml:space="preserve">VAT – IVA 19% (Colombia):</w:t>
            </w:r>
          </w:p>
        </w:tc>
        <w:tc>
          <w:tcPr/>
          <w:p>
            <w:pPr>
              <w:pStyle w:val="Compact"/>
              <w:jc w:val="left"/>
            </w:pPr>
            <w:r>
              <w:t xml:space="preserve">27,426,500</w:t>
            </w:r>
          </w:p>
        </w:tc>
      </w:tr>
      <w:tr>
        <w:tc>
          <w:tcPr>
            <w:gridSpan w:val="5"/>
          </w:tcPr>
          <w:p>
            <w:pPr>
              <w:pStyle w:val="Compact"/>
              <w:jc w:val="right"/>
            </w:pPr>
            <w:r>
              <w:rPr>
                <w:bCs/>
                <w:b/>
              </w:rPr>
              <w:t xml:space="preserve">GRAND TOTAL (COP):</w:t>
            </w:r>
          </w:p>
        </w:tc>
        <w:tc>
          <w:tcPr/>
          <w:p>
            <w:pPr>
              <w:pStyle w:val="Compact"/>
              <w:jc w:val="left"/>
            </w:pPr>
            <w:r>
              <w:rPr>
                <w:bCs/>
                <w:b/>
              </w:rPr>
              <w:t xml:space="preserve">171,776,500</w:t>
            </w:r>
          </w:p>
        </w:tc>
      </w:tr>
    </w:tbl>
    <w:bookmarkEnd w:id="25"/>
    <w:bookmarkStart w:id="26" w:name="terms-and-conditions"/>
    <w:p>
      <w:pPr>
        <w:pStyle w:val="Heading3"/>
      </w:pPr>
      <w:r>
        <w:t xml:space="preserve">Terms and Conditions</w:t>
      </w:r>
    </w:p>
    <w:bookmarkEnd w:id="26"/>
    <w:bookmarkStart w:id="27" w:name="X06cfce17eb593cdb6d21ac9af91090e4b0f77ef"/>
    <w:p>
      <w:pPr>
        <w:pStyle w:val="Heading3"/>
      </w:pPr>
      <w:r>
        <w:t xml:space="preserve">General Terms Governing This Purchase Order</w:t>
      </w:r>
    </w:p>
    <w:p>
      <w:pPr>
        <w:numPr>
          <w:ilvl w:val="0"/>
          <w:numId w:val="1001"/>
        </w:numPr>
        <w:pStyle w:val="Compact"/>
      </w:pPr>
      <w:r>
        <w:t xml:space="preserve">This</w:t>
      </w:r>
      <w:r>
        <w:t xml:space="preserve"> </w:t>
      </w:r>
      <w:r>
        <w:rPr>
          <w:bCs/>
          <w:b/>
        </w:rPr>
        <w:t xml:space="preserve">Purchase Order</w:t>
      </w:r>
      <w:r>
        <w:t xml:space="preserve"> </w:t>
      </w:r>
      <w:r>
        <w:t xml:space="preserve">(PO-2025-MED-00847) constitutes a binding agreement between Tecnología Andina S.A.S. and Ingeniería Digital del Valle S.A.S. for the provision of</w:t>
      </w:r>
      <w:r>
        <w:t xml:space="preserve"> </w:t>
      </w:r>
      <w:r>
        <w:rPr>
          <w:bCs/>
          <w:b/>
        </w:rPr>
        <w:t xml:space="preserve">Computer Engineer</w:t>
      </w:r>
      <w:r>
        <w:t xml:space="preserve"> </w:t>
      </w:r>
      <w:r>
        <w:t xml:space="preserve">professional services to be performed in</w:t>
      </w:r>
      <w:r>
        <w:t xml:space="preserve"> </w:t>
      </w:r>
      <w:r>
        <w:rPr>
          <w:bCs/>
          <w:b/>
        </w:rPr>
        <w:t xml:space="preserve">Colombia Medellín</w:t>
      </w:r>
      <w:r>
        <w:t xml:space="preserve">, Antioquia department.</w:t>
      </w:r>
    </w:p>
    <w:p>
      <w:pPr>
        <w:numPr>
          <w:ilvl w:val="0"/>
          <w:numId w:val="1001"/>
        </w:numPr>
        <w:pStyle w:val="Compact"/>
      </w:pPr>
      <w:r>
        <w:t xml:space="preserve">The</w:t>
      </w:r>
      <w:r>
        <w:t xml:space="preserve"> </w:t>
      </w:r>
      <w:r>
        <w:rPr>
          <w:bCs/>
          <w:b/>
        </w:rPr>
        <w:t xml:space="preserve">Computer Engineer</w:t>
      </w:r>
      <w:r>
        <w:t xml:space="preserve"> </w:t>
      </w:r>
      <w:r>
        <w:t xml:space="preserve">shall comply with all applicable Colombian labor regulations, including but not limited to the Colombian Labor Code (Código Sustantivo del Trabajo, Decreto 2351 de 1966) and the regulations issued by the Ministry of Labor of Colombia.</w:t>
      </w:r>
    </w:p>
    <w:p>
      <w:pPr>
        <w:numPr>
          <w:ilvl w:val="0"/>
          <w:numId w:val="1001"/>
        </w:numPr>
        <w:pStyle w:val="Compact"/>
      </w:pPr>
      <w:r>
        <w:t xml:space="preserve">Payment terms: Net 30 days from the date of invoice receipt. Invoices shall be issued in Colombian Pesos (COP) and must include the vendor's NIT, RUT, and the corresponding Purchase Order number. Payment shall be made via bank transfer to the account designated by the vendor in a Colombian financial institution.</w:t>
      </w:r>
    </w:p>
    <w:p>
      <w:pPr>
        <w:numPr>
          <w:ilvl w:val="0"/>
          <w:numId w:val="1001"/>
        </w:numPr>
        <w:pStyle w:val="Compact"/>
      </w:pPr>
      <w:r>
        <w:t xml:space="preserve">The</w:t>
      </w:r>
      <w:r>
        <w:t xml:space="preserve"> </w:t>
      </w:r>
      <w:r>
        <w:rPr>
          <w:bCs/>
          <w:b/>
        </w:rPr>
        <w:t xml:space="preserve">Computer Engineer</w:t>
      </w:r>
      <w:r>
        <w:t xml:space="preserve"> </w:t>
      </w:r>
      <w:r>
        <w:t xml:space="preserve">shall maintain strict confidentiality regarding all proprietary data, source code, system architectures, and business information of Tecnología Andina S.A.S. A Non-Disclosure Agreement (NDA) is attached as Annex A to this Purchase Order.</w:t>
      </w:r>
    </w:p>
    <w:p>
      <w:pPr>
        <w:numPr>
          <w:ilvl w:val="0"/>
          <w:numId w:val="1001"/>
        </w:numPr>
        <w:pStyle w:val="Compact"/>
      </w:pPr>
      <w:r>
        <w:t xml:space="preserve">All deliverables, intellectual property, and work product created by the</w:t>
      </w:r>
      <w:r>
        <w:t xml:space="preserve"> </w:t>
      </w:r>
      <w:r>
        <w:rPr>
          <w:bCs/>
          <w:b/>
        </w:rPr>
        <w:t xml:space="preserve">Computer Engineer</w:t>
      </w:r>
      <w:r>
        <w:t xml:space="preserve"> </w:t>
      </w:r>
      <w:r>
        <w:t xml:space="preserve">during the term of this contract shall be the exclusive property of Tecnología Andina S.A.S. upon full payment.</w:t>
      </w:r>
    </w:p>
    <w:p>
      <w:pPr>
        <w:numPr>
          <w:ilvl w:val="0"/>
          <w:numId w:val="1001"/>
        </w:numPr>
        <w:pStyle w:val="Compact"/>
      </w:pPr>
      <w:r>
        <w:t xml:space="preserve">The work location for this engagement is the Medellín, Colombia office at Calle 43 # 52-180. The</w:t>
      </w:r>
      <w:r>
        <w:t xml:space="preserve"> </w:t>
      </w:r>
      <w:r>
        <w:rPr>
          <w:bCs/>
          <w:b/>
        </w:rPr>
        <w:t xml:space="preserve">Computer Engineer</w:t>
      </w:r>
      <w:r>
        <w:t xml:space="preserve"> </w:t>
      </w:r>
      <w:r>
        <w:t xml:space="preserve">is expected to be on-site a minimum of four (4) days per week, with the remaining day available for remote work as approved by the IT Director.</w:t>
      </w:r>
    </w:p>
    <w:p>
      <w:pPr>
        <w:numPr>
          <w:ilvl w:val="0"/>
          <w:numId w:val="1001"/>
        </w:numPr>
        <w:pStyle w:val="Compact"/>
      </w:pPr>
      <w:r>
        <w:t xml:space="preserve">This Purchase Order may be terminated by either party with a written notice of thirty (30) calendar days. In the event of early termination, all completed and accepted deliverables shall be paid in full.</w:t>
      </w:r>
    </w:p>
    <w:p>
      <w:pPr>
        <w:numPr>
          <w:ilvl w:val="0"/>
          <w:numId w:val="1001"/>
        </w:numPr>
        <w:pStyle w:val="Compact"/>
      </w:pPr>
      <w:r>
        <w:t xml:space="preserve">Any disputes arising from this Purchase Order shall be resolved through mediation in the city of Medellín, Colombia, in accordance with the Civil Procedure Code of Colombia. If mediation fails, the parties agree to submit to the jurisdiction of the commercial courts of Medellín, Antioquia, Colombia.</w:t>
      </w:r>
    </w:p>
    <w:p>
      <w:pPr>
        <w:numPr>
          <w:ilvl w:val="0"/>
          <w:numId w:val="1001"/>
        </w:numPr>
        <w:pStyle w:val="Compact"/>
      </w:pPr>
      <w:r>
        <w:t xml:space="preserve">The vendor guarantees that the</w:t>
      </w:r>
      <w:r>
        <w:t xml:space="preserve"> </w:t>
      </w:r>
      <w:r>
        <w:rPr>
          <w:bCs/>
          <w:b/>
        </w:rPr>
        <w:t xml:space="preserve">Computer Engineer</w:t>
      </w:r>
      <w:r>
        <w:t xml:space="preserve"> </w:t>
      </w:r>
      <w:r>
        <w:t xml:space="preserve">assigned to this Purchase Order holds a minimum of a Bachelor's degree in Computer Engineering (Ingeniería en Sistemas o Ingeniería de Computadores) from an accredited Colombian university, with a minimum of eight (8) years of professional experience in enterprise software development and systems architecture.</w:t>
      </w:r>
    </w:p>
    <w:p>
      <w:pPr>
        <w:numPr>
          <w:ilvl w:val="0"/>
          <w:numId w:val="1001"/>
        </w:numPr>
        <w:pStyle w:val="Compact"/>
      </w:pPr>
      <w:r>
        <w:t xml:space="preserve">This Purchase Order is valid for a period of twelve (12) months from the date of issue and may be renewed by mutual written agreement of both parties, subject to a performance review of the</w:t>
      </w:r>
      <w:r>
        <w:t xml:space="preserve"> </w:t>
      </w:r>
      <w:r>
        <w:rPr>
          <w:bCs/>
          <w:b/>
        </w:rPr>
        <w:t xml:space="preserve">Computer Engineer</w:t>
      </w:r>
      <w:r>
        <w:t xml:space="preserve">'s contributions to the Medellín operations.</w:t>
      </w:r>
    </w:p>
    <w:bookmarkEnd w:id="27"/>
    <w:p>
      <w:pPr>
        <w:pStyle w:val="FirstParagraph"/>
      </w:pPr>
      <w:r>
        <w:rPr>
          <w:bCs/>
          <w:b/>
        </w:rPr>
        <w:t xml:space="preserve">For Tecnología Andina S.A.S. (Buyer)</w:t>
      </w:r>
    </w:p>
    <w:p>
      <w:pPr>
        <w:pStyle w:val="BodyText"/>
      </w:pPr>
      <w:r>
        <w:rPr>
          <w:bCs/>
          <w:b/>
        </w:rPr>
        <w:t xml:space="preserve">Lic. Patricia Gómez</w:t>
      </w:r>
    </w:p>
    <w:p>
      <w:pPr>
        <w:pStyle w:val="BodyText"/>
      </w:pPr>
      <w:r>
        <w:t xml:space="preserve">Chief Financial Officer</w:t>
      </w:r>
    </w:p>
    <w:p>
      <w:pPr>
        <w:pStyle w:val="BodyText"/>
      </w:pPr>
      <w:r>
        <w:t xml:space="preserve">Date: _______________</w:t>
      </w:r>
    </w:p>
    <w:p>
      <w:pPr>
        <w:pStyle w:val="BodyText"/>
      </w:pPr>
      <w:r>
        <w:rPr>
          <w:bCs/>
          <w:b/>
        </w:rPr>
        <w:t xml:space="preserve">For Ingeniería Digital del Valle S.A.S. (Vendor)</w:t>
      </w:r>
    </w:p>
    <w:p>
      <w:pPr>
        <w:pStyle w:val="BodyText"/>
      </w:pPr>
      <w:r>
        <w:rPr>
          <w:bCs/>
          <w:b/>
        </w:rPr>
        <w:t xml:space="preserve">Dra. Carolina Restrepo Vélez</w:t>
      </w:r>
    </w:p>
    <w:p>
      <w:pPr>
        <w:pStyle w:val="BodyText"/>
      </w:pPr>
      <w:r>
        <w:t xml:space="preserve">Managing Director</w:t>
      </w:r>
    </w:p>
    <w:p>
      <w:pPr>
        <w:pStyle w:val="BodyText"/>
      </w:pPr>
      <w:r>
        <w:t xml:space="preserve">Date: _______________</w:t>
      </w:r>
    </w:p>
    <w:p>
      <w:pPr>
        <w:pStyle w:val="BodyText"/>
      </w:pPr>
      <w:r>
        <w:t xml:space="preserve">This Purchase Order was generated and issued in Medellín, Antioquia, Colombia. Document reference: PO-2025-MED-00847. All amounts are expressed in Colombian Pesos (COP). This document is valid only when signed and stamped by both parties. For questions regarding this Purchase Order, contact the Procurement Department at procurement@tecnologiaandina.co or +57 (604) 444 5566, Ext. 201, Medellín, Colombia.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Computer Engineer Services - Colombia Medellín</dc:title>
  <dc:creator/>
  <dc:language>en</dc:language>
  <cp:keywords/>
  <dcterms:created xsi:type="dcterms:W3CDTF">2026-10-10T02:19:48Z</dcterms:created>
  <dcterms:modified xsi:type="dcterms:W3CDTF">2026-10-10T02:19:48Z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