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Technical Services — Computer Engineer Position</w:t>
      </w:r>
    </w:p>
    <w:p>
      <w:pPr>
        <w:pStyle w:val="BodyText"/>
      </w:pPr>
      <w:r>
        <w:t xml:space="preserve">Ethiopia Addis Ababa | Federal Democratic Republic of Ethiopia</w:t>
      </w:r>
    </w:p>
    <w:bookmarkEnd w:id="20"/>
    <w:p>
      <w:pPr>
        <w:pStyle w:val="BodyText"/>
      </w:pPr>
      <w:r>
        <w:rPr>
          <w:bCs/>
          <w:b/>
        </w:rPr>
        <w:t xml:space="preserve">Purchase Order No.:</w:t>
      </w:r>
      <w:r>
        <w:t xml:space="preserve"> </w:t>
      </w:r>
      <w:r>
        <w:t xml:space="preserve">PO-ETH-ADD-2025-04782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Information Technology &amp; Digital Transformation</w:t>
      </w:r>
      <w:r>
        <w:br/>
      </w:r>
      <w:r>
        <w:rPr>
          <w:bCs/>
          <w:b/>
        </w:rPr>
        <w:t xml:space="preserve">Cost Center:</w:t>
      </w:r>
      <w:r>
        <w:t xml:space="preserve"> </w:t>
      </w:r>
      <w:r>
        <w:t xml:space="preserve">CC-IT-ADD-2025</w:t>
      </w:r>
      <w:r>
        <w:br/>
      </w:r>
      <w:r>
        <w:rPr>
          <w:bCs/>
          <w:b/>
        </w:rPr>
        <w:t xml:space="preserve">Priority:</w:t>
      </w:r>
      <w:r>
        <w:t xml:space="preserve"> </w:t>
      </w:r>
      <w:r>
        <w:t xml:space="preserve">High — Urgent Deployment</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Addis Ababa Digital Infrastructure Authority (AADIA)</w:t>
            </w:r>
          </w:p>
        </w:tc>
      </w:tr>
      <w:tr>
        <w:tc>
          <w:tcPr/>
          <w:p>
            <w:pPr>
              <w:pStyle w:val="Compact"/>
              <w:jc w:val="left"/>
            </w:pPr>
            <w:r>
              <w:rPr>
                <w:bCs/>
                <w:b/>
              </w:rPr>
              <w:t xml:space="preserve">Address:</w:t>
            </w:r>
            <w:r>
              <w:t xml:space="preserve"> </w:t>
            </w:r>
            <w:r>
              <w:t xml:space="preserve">Bole Road, 4th Floor, Addis Ababa, Ethiopia</w:t>
            </w:r>
          </w:p>
        </w:tc>
      </w:tr>
      <w:tr>
        <w:tc>
          <w:tcPr/>
          <w:p>
            <w:pPr>
              <w:pStyle w:val="Compact"/>
              <w:jc w:val="left"/>
            </w:pPr>
            <w:r>
              <w:rPr>
                <w:bCs/>
                <w:b/>
              </w:rPr>
              <w:t xml:space="preserve">Contact Person:</w:t>
            </w:r>
            <w:r>
              <w:t xml:space="preserve"> </w:t>
            </w:r>
            <w:r>
              <w:t xml:space="preserve">Mr. Tadesse Bekele, Procurement Director</w:t>
            </w:r>
          </w:p>
        </w:tc>
      </w:tr>
      <w:tr>
        <w:tc>
          <w:tcPr/>
          <w:p>
            <w:pPr>
              <w:pStyle w:val="Compact"/>
              <w:jc w:val="left"/>
            </w:pPr>
            <w:r>
              <w:rPr>
                <w:bCs/>
                <w:b/>
              </w:rPr>
              <w:t xml:space="preserve">Email:</w:t>
            </w:r>
            <w:r>
              <w:t xml:space="preserve"> </w:t>
            </w:r>
            <w:r>
              <w:t xml:space="preserve">procurement@aadia.gov.et |</w:t>
            </w:r>
            <w:r>
              <w:t xml:space="preserve"> </w:t>
            </w:r>
            <w:r>
              <w:rPr>
                <w:bCs/>
                <w:b/>
              </w:rPr>
              <w:t xml:space="preserve">Phone:</w:t>
            </w:r>
            <w:r>
              <w:t xml:space="preserve"> </w:t>
            </w:r>
            <w:r>
              <w:t xml:space="preserve">+251-11-662-4478</w:t>
            </w:r>
          </w:p>
        </w:tc>
      </w:tr>
      <w:tr>
        <w:tc>
          <w:tcPr/>
          <w:p>
            <w:pPr>
              <w:pStyle w:val="Compact"/>
              <w:jc w:val="left"/>
            </w:pPr>
            <w:r>
              <w:rPr>
                <w:bCs/>
                <w:b/>
              </w:rPr>
              <w:t xml:space="preserve">Tax Identification No.:</w:t>
            </w:r>
            <w:r>
              <w:t xml:space="preserve"> </w:t>
            </w:r>
            <w:r>
              <w:t xml:space="preserve">ET-TIN-4478291035</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Horn of Africa Technology Solutions PLC</w:t>
            </w:r>
          </w:p>
        </w:tc>
      </w:tr>
      <w:tr>
        <w:tc>
          <w:tcPr/>
          <w:p>
            <w:pPr>
              <w:pStyle w:val="Compact"/>
              <w:jc w:val="left"/>
            </w:pPr>
            <w:r>
              <w:rPr>
                <w:bCs/>
                <w:b/>
              </w:rPr>
              <w:t xml:space="preserve">Address:</w:t>
            </w:r>
            <w:r>
              <w:t xml:space="preserve"> </w:t>
            </w:r>
            <w:r>
              <w:t xml:space="preserve">CMC Area, Bole Sub-City, Addis Ababa, Ethiopia</w:t>
            </w:r>
          </w:p>
        </w:tc>
      </w:tr>
      <w:tr>
        <w:tc>
          <w:tcPr/>
          <w:p>
            <w:pPr>
              <w:pStyle w:val="Compact"/>
              <w:jc w:val="left"/>
            </w:pPr>
            <w:r>
              <w:rPr>
                <w:bCs/>
                <w:b/>
              </w:rPr>
              <w:t xml:space="preserve">Contact Person:</w:t>
            </w:r>
            <w:r>
              <w:t xml:space="preserve"> </w:t>
            </w:r>
            <w:r>
              <w:t xml:space="preserve">Mrs. Selamawit Girma, Account Manager</w:t>
            </w:r>
          </w:p>
        </w:tc>
      </w:tr>
      <w:tr>
        <w:tc>
          <w:tcPr/>
          <w:p>
            <w:pPr>
              <w:pStyle w:val="Compact"/>
              <w:jc w:val="left"/>
            </w:pPr>
            <w:r>
              <w:rPr>
                <w:bCs/>
                <w:b/>
              </w:rPr>
              <w:t xml:space="preserve">Email:</w:t>
            </w:r>
            <w:r>
              <w:t xml:space="preserve"> </w:t>
            </w:r>
            <w:r>
              <w:t xml:space="preserve">accounts@hoats-ethiopia.com |</w:t>
            </w:r>
            <w:r>
              <w:t xml:space="preserve"> </w:t>
            </w:r>
            <w:r>
              <w:rPr>
                <w:bCs/>
                <w:b/>
              </w:rPr>
              <w:t xml:space="preserve">Phone:</w:t>
            </w:r>
            <w:r>
              <w:t xml:space="preserve"> </w:t>
            </w:r>
            <w:r>
              <w:t xml:space="preserve">+251-11-553-9921</w:t>
            </w:r>
          </w:p>
        </w:tc>
      </w:tr>
      <w:tr>
        <w:tc>
          <w:tcPr/>
          <w:p>
            <w:pPr>
              <w:pStyle w:val="Compact"/>
              <w:jc w:val="left"/>
            </w:pPr>
            <w:r>
              <w:rPr>
                <w:bCs/>
                <w:b/>
              </w:rPr>
              <w:t xml:space="preserve">Business License No.:</w:t>
            </w:r>
            <w:r>
              <w:t xml:space="preserve"> </w:t>
            </w:r>
            <w:r>
              <w:t xml:space="preserve">BL-ADD-2019-77842</w:t>
            </w:r>
          </w:p>
        </w:tc>
      </w:tr>
    </w:tbl>
    <w:p>
      <w:pPr>
        <w:pStyle w:val="BodyText"/>
      </w:pPr>
      <w:r>
        <w:t xml:space="preserve">3. Scope of Procurement — Computer Engineer Services</w:t>
      </w:r>
    </w:p>
    <w:p>
      <w:pPr>
        <w:pStyle w:val="BodyText"/>
      </w:pPr>
      <w:r>
        <w:t xml:space="preserve">This</w:t>
      </w:r>
      <w:r>
        <w:t xml:space="preserve"> </w:t>
      </w:r>
      <w:r>
        <w:t xml:space="preserve">Purchase Order</w:t>
      </w:r>
      <w:r>
        <w:t xml:space="preserve"> </w:t>
      </w:r>
      <w:r>
        <w:t xml:space="preserve">is issued by the Addis Ababa Digital Infrastructure Authority to formally procure the professional services of a qualified</w:t>
      </w:r>
      <w:r>
        <w:t xml:space="preserve"> </w:t>
      </w:r>
      <w:r>
        <w:t xml:space="preserve">Computer Engineer</w:t>
      </w:r>
      <w:r>
        <w:t xml:space="preserve"> </w:t>
      </w:r>
      <w:r>
        <w:t xml:space="preserve">to be deployed and stationed in</w:t>
      </w:r>
      <w:r>
        <w:t xml:space="preserve"> </w:t>
      </w:r>
      <w:r>
        <w:t xml:space="preserve">Ethiopia Addis Ababa</w:t>
      </w:r>
      <w:r>
        <w:t xml:space="preserve">. The Computer Engineer shall be responsible for the design, implementation, maintenance, and optimization of the Authority's enterprise IT infrastructure, including but not limited to server architecture, network systems, cybersecurity protocols, and software development environments. The Computer Engineer must hold a minimum of a Bachelor's degree in Computer Engineering or a closely related field from an accredited institution recognized by the Ethiopian Ministry of Education, and must possess a minimum of five (5) years of progressive professional experience in enterprise-level systems engineering.</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Senior Computer Engineer — Full-time professional services (12-month contract), including system architecture design, network infrastructure management, and cybersecurity implementation in Ethiopia Addis Ababa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Computer Engineer onboarding, orientation, and integration into the AADIA team in Addis Ababa, Ethiopia (includes local compliance documentation, work permit facilitation, and initial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Dedicated workstation and engineering tools for the Computer Engineer (high-performance desktop, dual 27-inch monitors, professional-grade networking equipment, and licensed software suite)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Quarterly performance review and continuous professional development program for the Computer Engineer (certification support, conference attendance in Addis Ababa and regional hubs)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Contingency and technical support retainer for the Computer Engineer engagement (emergency system response, after-hours support, and ad-hoc engineering consultations)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gridSpan w:val="5"/>
          </w:tcPr>
          <w:p>
            <w:pPr>
              <w:pStyle w:val="Compact"/>
              <w:jc w:val="right"/>
            </w:pPr>
            <w:r>
              <w:t xml:space="preserve">SUBTOTAL (ETB)</w:t>
            </w:r>
          </w:p>
        </w:tc>
        <w:tc>
          <w:tcPr/>
          <w:p>
            <w:pPr>
              <w:pStyle w:val="Compact"/>
              <w:jc w:val="left"/>
            </w:pPr>
            <w:r>
              <w:t xml:space="preserve">2,255,000.00</w:t>
            </w:r>
          </w:p>
        </w:tc>
      </w:tr>
      <w:tr>
        <w:tc>
          <w:tcPr>
            <w:gridSpan w:val="5"/>
          </w:tcPr>
          <w:p>
            <w:pPr>
              <w:pStyle w:val="Compact"/>
              <w:jc w:val="right"/>
            </w:pPr>
            <w:r>
              <w:t xml:space="preserve">VAT (15% — Ethiopian Federal Tax Authority)</w:t>
            </w:r>
          </w:p>
        </w:tc>
        <w:tc>
          <w:tcPr/>
          <w:p>
            <w:pPr>
              <w:pStyle w:val="Compact"/>
              <w:jc w:val="left"/>
            </w:pPr>
            <w:r>
              <w:t xml:space="preserve">338,250.00</w:t>
            </w:r>
          </w:p>
        </w:tc>
      </w:tr>
      <w:tr>
        <w:tc>
          <w:tcPr>
            <w:gridSpan w:val="5"/>
          </w:tcPr>
          <w:p>
            <w:pPr>
              <w:pStyle w:val="Compact"/>
              <w:jc w:val="right"/>
            </w:pPr>
            <w:r>
              <w:t xml:space="preserve">GRAND TOTAL (ETB)</w:t>
            </w:r>
          </w:p>
        </w:tc>
        <w:tc>
          <w:tcPr/>
          <w:p>
            <w:pPr>
              <w:pStyle w:val="Compact"/>
              <w:jc w:val="left"/>
            </w:pPr>
            <w:r>
              <w:t xml:space="preserve">2,593,250.00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specifically the Ethiopian Civil Code and the Ethiopian Commercial Code. Any disputes arising from this Purchase Order related to the Computer Engineer engagement in Ethiopia Addis Ababa shall be resolved through arbitration in Addis Ababa under the rules of the Ethiopian Arbitration and Conciliation Institute.</w:t>
      </w:r>
    </w:p>
    <w:p>
      <w:pPr>
        <w:numPr>
          <w:ilvl w:val="0"/>
          <w:numId w:val="1001"/>
        </w:numPr>
        <w:pStyle w:val="Compact"/>
      </w:pPr>
      <w:r>
        <w:rPr>
          <w:bCs/>
          <w:b/>
        </w:rPr>
        <w:t xml:space="preserve">Payment Terms:</w:t>
      </w:r>
      <w:r>
        <w:t xml:space="preserve"> </w:t>
      </w:r>
      <w:r>
        <w:t xml:space="preserve">Payment shall be made in Ethiopian Birr (ETB) via bank transfer to the supplier's designated account. The first installment of 30% shall be due upon execution of this Purchase Order. Subsequent payments of 25% shall be due at the end of each quarter, contingent upon satisfactory performance evaluation of the Computer Engineer. The final 15% shall be due upon successful completion of the 12-month contract term.</w:t>
      </w:r>
    </w:p>
    <w:p>
      <w:pPr>
        <w:numPr>
          <w:ilvl w:val="0"/>
          <w:numId w:val="1001"/>
        </w:numPr>
        <w:pStyle w:val="Compact"/>
      </w:pPr>
      <w:r>
        <w:rPr>
          <w:bCs/>
          <w:b/>
        </w:rPr>
        <w:t xml:space="preserve">Delivery and Commencement:</w:t>
      </w:r>
      <w:r>
        <w:t xml:space="preserve"> </w:t>
      </w:r>
      <w:r>
        <w:t xml:space="preserve">The Computer Engineer shall commence duties no later than 30 calendar days from the date of this Purchase Order. The Computer Engineer shall be physically present at the AADIA headquarters located in Bole, Addis Ababa, Ethiopia, for a minimum of five (5) working days per week, Monday through Friday, from 08:00 to 17:00 East Africa Time (EAT).</w:t>
      </w:r>
    </w:p>
    <w:p>
      <w:pPr>
        <w:numPr>
          <w:ilvl w:val="0"/>
          <w:numId w:val="1001"/>
        </w:numPr>
        <w:pStyle w:val="Compact"/>
      </w:pPr>
      <w:r>
        <w:rPr>
          <w:bCs/>
          <w:b/>
        </w:rPr>
        <w:t xml:space="preserve">Qualifications and Compliance:</w:t>
      </w:r>
      <w:r>
        <w:t xml:space="preserve"> </w:t>
      </w:r>
      <w:r>
        <w:t xml:space="preserve">The Computer Engineer must hold a valid Ethiopian work permit, a national identification card or residence permit, and must pass a background check conducted in accordance with Ethiopian labor regulations. The Computer Engineer must demonstrate proficiency in at least three of the following: enterprise network engineering, cloud infrastructure (AWS, Azure, or GCP), cybersecurity (CISSP or equivalent), and embedded systems design.</w:t>
      </w:r>
    </w:p>
    <w:p>
      <w:pPr>
        <w:numPr>
          <w:ilvl w:val="0"/>
          <w:numId w:val="1001"/>
        </w:numPr>
        <w:pStyle w:val="Compact"/>
      </w:pPr>
      <w:r>
        <w:rPr>
          <w:bCs/>
          <w:b/>
        </w:rPr>
        <w:t xml:space="preserve">Intellectual Property:</w:t>
      </w:r>
      <w:r>
        <w:t xml:space="preserve"> </w:t>
      </w:r>
      <w:r>
        <w:t xml:space="preserve">All work product, designs, code, documentation, and innovations created by the Computer Engineer during the term of this Purchase Order shall be the exclusive property of the Addis Ababa Digital Infrastructure Authority. The Computer Engineer shall sign a non-disclosure agreement (NDA) and intellectual property assignment document prior to commencing work in Ethiopia Addis Ababa.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Computer Engineer, including but not limited to gross negligence, unauthorized disclosure of confidential information, or failure to meet performance benchmarks, the Authority reserves the right to terminate immediately without penalty.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civil unrest in Ethiopia, or pandemics, provided that the affected party notifies the other within 48 hours of the occurrence.</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technical specifications of the Computer Engineer's work, and all proprietary information exchanged during the engagement in Ethiopia Addis Ababa. This obligation shall survive the termination of this Purchase Order for a period of three (3) years.</w:t>
      </w:r>
    </w:p>
    <w:p>
      <w:pPr>
        <w:numPr>
          <w:ilvl w:val="0"/>
          <w:numId w:val="1001"/>
        </w:numPr>
        <w:pStyle w:val="Compact"/>
      </w:pPr>
      <w:r>
        <w:rPr>
          <w:bCs/>
          <w:b/>
        </w:rPr>
        <w:t xml:space="preserve">Anti-Corruption:</w:t>
      </w:r>
      <w:r>
        <w:t xml:space="preserve"> </w:t>
      </w:r>
      <w:r>
        <w:t xml:space="preserve">The supplier warrants that no part of the compensation under this Purchase Order has been or will be offered, paid, or promised to any government official in Ethiopia in violation of the Ethiopian Anti-Corruption Proclamation No. 798/2013.</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Computer Engineer services in Ethiopia Addis Ababa. This document constitutes a binding agreement effective from the date of the last signature.</w:t>
      </w:r>
    </w:p>
    <w:p>
      <w:pPr>
        <w:pStyle w:val="BodyText"/>
      </w:pPr>
      <w:r>
        <w:rPr>
          <w:bCs/>
          <w:b/>
        </w:rPr>
        <w:t xml:space="preserve">For the Purchasing Entity (Buyer):</w:t>
      </w:r>
    </w:p>
    <w:p>
      <w:pPr>
        <w:pStyle w:val="BodyText"/>
      </w:pPr>
      <w:r>
        <w:t xml:space="preserve">Mr. Tadesse Bekele</w:t>
      </w:r>
      <w:r>
        <w:br/>
      </w:r>
      <w:r>
        <w:t xml:space="preserve">Procurement Director, AADIA</w:t>
      </w:r>
      <w:r>
        <w:br/>
      </w:r>
      <w:r>
        <w:t xml:space="preserve">Date: _______________</w:t>
      </w:r>
    </w:p>
    <w:p>
      <w:pPr>
        <w:pStyle w:val="BodyText"/>
      </w:pPr>
      <w:r>
        <w:rPr>
          <w:bCs/>
          <w:b/>
        </w:rPr>
        <w:t xml:space="preserve">For the Supplier (Seller):</w:t>
      </w:r>
    </w:p>
    <w:p>
      <w:pPr>
        <w:pStyle w:val="BodyText"/>
      </w:pPr>
      <w:r>
        <w:t xml:space="preserve">Mrs. Selamawit Girma</w:t>
      </w:r>
      <w:r>
        <w:br/>
      </w:r>
      <w:r>
        <w:t xml:space="preserve">Account Manager, Horn of Africa Technology Solutions PLC</w:t>
      </w:r>
      <w:r>
        <w:br/>
      </w:r>
      <w:r>
        <w:t xml:space="preserve">Date: _______________</w:t>
      </w:r>
    </w:p>
    <w:p>
      <w:pPr>
        <w:pStyle w:val="BodyText"/>
      </w:pPr>
      <w:r>
        <w:t xml:space="preserve">Purchase Order No. PO-ETH-ADD-2025-04782 | Addis Ababa Digital Infrastructure Authority | Bole Road, Addis Ababa, Ethiopia</w:t>
      </w:r>
    </w:p>
    <w:p>
      <w:pPr>
        <w:pStyle w:val="BodyText"/>
      </w:pPr>
      <w:r>
        <w:t xml:space="preserve">This document is the property of AADIA. Unauthorized reproduction or distribution is prohibited under Ethiopian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Ethiopia Addis Ababa</dc:title>
  <dc:creator/>
  <dc:language>en</dc:language>
  <cp:keywords/>
  <dcterms:created xsi:type="dcterms:W3CDTF">2026-10-10T01:12:51Z</dcterms:created>
  <dcterms:modified xsi:type="dcterms:W3CDTF">2026-10-10T01:12:51Z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