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PURCHASE ORDER</w:t>
      </w:r>
    </w:p>
    <w:p>
      <w:pPr>
        <w:pStyle w:val="BodyText"/>
      </w:pPr>
      <w:r>
        <w:t xml:space="preserve">Procurement of Professional Computer Engineer Services</w:t>
      </w:r>
    </w:p>
    <w:p>
      <w:pPr>
        <w:pStyle w:val="BodyText"/>
      </w:pPr>
      <w:r>
        <w:t xml:space="preserve">PO-2025-TLV-04782</w:t>
      </w:r>
    </w:p>
    <w:p>
      <w:pPr>
        <w:pStyle w:val="BodyText"/>
      </w:pPr>
      <w:r>
        <w:t xml:space="preserve">Date of Issue: June 12, 2025</w:t>
      </w:r>
    </w:p>
    <w:p>
      <w:pPr>
        <w:pStyle w:val="BodyText"/>
      </w:pPr>
      <w:r>
        <w:t xml:space="preserve">Valid Until: September 12, 2025</w:t>
      </w:r>
    </w:p>
    <w:bookmarkStart w:id="20" w:name="issued-by-buyer"/>
    <w:p>
      <w:pPr>
        <w:pStyle w:val="Heading3"/>
      </w:pPr>
      <w:r>
        <w:t xml:space="preserve">Issued By (Buyer)</w:t>
      </w:r>
    </w:p>
    <w:p>
      <w:pPr>
        <w:pStyle w:val="FirstParagraph"/>
      </w:pPr>
      <w:r>
        <w:t xml:space="preserve">Company:</w:t>
      </w:r>
      <w:r>
        <w:t xml:space="preserve"> </w:t>
      </w:r>
      <w:r>
        <w:t xml:space="preserve">Levant Digital Solutions Ltd.</w:t>
      </w:r>
    </w:p>
    <w:p>
      <w:pPr>
        <w:pStyle w:val="BodyText"/>
      </w:pPr>
      <w:r>
        <w:t xml:space="preserve">Address:</w:t>
      </w:r>
      <w:r>
        <w:t xml:space="preserve"> </w:t>
      </w:r>
      <w:r>
        <w:t xml:space="preserve">45 Dizengoff Street, Tel Aviv-Yafo, Israel Tel Aviv 6300001</w:t>
      </w:r>
    </w:p>
    <w:p>
      <w:pPr>
        <w:pStyle w:val="BodyText"/>
      </w:pPr>
      <w:r>
        <w:t xml:space="preserve">VAT No.:</w:t>
      </w:r>
      <w:r>
        <w:t xml:space="preserve"> </w:t>
      </w:r>
      <w:r>
        <w:t xml:space="preserve">51-802-334-71</w:t>
      </w:r>
    </w:p>
    <w:p>
      <w:pPr>
        <w:pStyle w:val="BodyText"/>
      </w:pPr>
      <w:r>
        <w:t xml:space="preserve">Contact:</w:t>
      </w:r>
      <w:r>
        <w:t xml:space="preserve"> </w:t>
      </w:r>
      <w:r>
        <w:t xml:space="preserve">Mr. David Ben-Ami, Procurement Director</w:t>
      </w:r>
    </w:p>
    <w:p>
      <w:pPr>
        <w:pStyle w:val="BodyText"/>
      </w:pPr>
      <w:r>
        <w:t xml:space="preserve">Email:</w:t>
      </w:r>
      <w:r>
        <w:t xml:space="preserve"> </w:t>
      </w:r>
      <w:r>
        <w:t xml:space="preserve">procurement@levantdigital.co.il</w:t>
      </w:r>
    </w:p>
    <w:p>
      <w:pPr>
        <w:pStyle w:val="BodyText"/>
      </w:pPr>
      <w:r>
        <w:t xml:space="preserve">Phone:</w:t>
      </w:r>
      <w:r>
        <w:t xml:space="preserve"> </w:t>
      </w:r>
      <w:r>
        <w:t xml:space="preserve">+972-3-621-4487</w:t>
      </w:r>
    </w:p>
    <w:bookmarkEnd w:id="20"/>
    <w:bookmarkStart w:id="21" w:name="vendor-service-provider"/>
    <w:p>
      <w:pPr>
        <w:pStyle w:val="Heading3"/>
      </w:pPr>
      <w:r>
        <w:t xml:space="preserve">Vendor / Service Provider</w:t>
      </w:r>
    </w:p>
    <w:p>
      <w:pPr>
        <w:pStyle w:val="FirstParagraph"/>
      </w:pPr>
      <w:r>
        <w:t xml:space="preserve">Company:</w:t>
      </w:r>
      <w:r>
        <w:t xml:space="preserve"> </w:t>
      </w:r>
      <w:r>
        <w:t xml:space="preserve">Negev Engineering &amp; Technology Partners</w:t>
      </w:r>
    </w:p>
    <w:p>
      <w:pPr>
        <w:pStyle w:val="BodyText"/>
      </w:pPr>
      <w:r>
        <w:t xml:space="preserve">Address:</w:t>
      </w:r>
      <w:r>
        <w:t xml:space="preserve"> </w:t>
      </w:r>
      <w:r>
        <w:t xml:space="preserve">12 HaYarkon Boulevard, Israel Tel Aviv, 6424000</w:t>
      </w:r>
    </w:p>
    <w:p>
      <w:pPr>
        <w:pStyle w:val="BodyText"/>
      </w:pPr>
      <w:r>
        <w:t xml:space="preserve">VAT No.:</w:t>
      </w:r>
      <w:r>
        <w:t xml:space="preserve"> </w:t>
      </w:r>
      <w:r>
        <w:t xml:space="preserve">51-644-902-18</w:t>
      </w:r>
    </w:p>
    <w:p>
      <w:pPr>
        <w:pStyle w:val="BodyText"/>
      </w:pPr>
      <w:r>
        <w:t xml:space="preserve">Contact:</w:t>
      </w:r>
      <w:r>
        <w:t xml:space="preserve"> </w:t>
      </w:r>
      <w:r>
        <w:t xml:space="preserve">Ms. Rachel Shapira, Account Manager</w:t>
      </w:r>
    </w:p>
    <w:p>
      <w:pPr>
        <w:pStyle w:val="BodyText"/>
      </w:pPr>
      <w:r>
        <w:t xml:space="preserve">Email:</w:t>
      </w:r>
      <w:r>
        <w:t xml:space="preserve"> </w:t>
      </w:r>
      <w:r>
        <w:t xml:space="preserve">r.shapira@negeveng.co.il</w:t>
      </w:r>
    </w:p>
    <w:p>
      <w:pPr>
        <w:pStyle w:val="BodyText"/>
      </w:pPr>
      <w:r>
        <w:t xml:space="preserve">Phone:</w:t>
      </w:r>
      <w:r>
        <w:t xml:space="preserve"> </w:t>
      </w:r>
      <w:r>
        <w:t xml:space="preserve">+972-3-887-2214</w:t>
      </w:r>
    </w:p>
    <w:bookmarkEnd w:id="21"/>
    <w:bookmarkStart w:id="22" w:name="project-details"/>
    <w:p>
      <w:pPr>
        <w:pStyle w:val="Heading3"/>
      </w:pPr>
      <w:r>
        <w:t xml:space="preserve">Project Details</w:t>
      </w:r>
    </w:p>
    <w:p>
      <w:pPr>
        <w:pStyle w:val="FirstParagraph"/>
      </w:pPr>
      <w:r>
        <w:t xml:space="preserve">Project Name:</w:t>
      </w:r>
      <w:r>
        <w:t xml:space="preserve"> </w:t>
      </w:r>
      <w:r>
        <w:t xml:space="preserve">Enterprise IT Infrastructure Modernization</w:t>
      </w:r>
    </w:p>
    <w:p>
      <w:pPr>
        <w:pStyle w:val="BodyText"/>
      </w:pPr>
      <w:r>
        <w:t xml:space="preserve">Location of Work:</w:t>
      </w:r>
      <w:r>
        <w:t xml:space="preserve"> </w:t>
      </w:r>
      <w:r>
        <w:t xml:space="preserve">Israel Tel Aviv, Levant Digital HQ</w:t>
      </w:r>
    </w:p>
    <w:p>
      <w:pPr>
        <w:pStyle w:val="BodyText"/>
      </w:pPr>
      <w:r>
        <w:t xml:space="preserve">Duration:</w:t>
      </w:r>
      <w:r>
        <w:t xml:space="preserve"> </w:t>
      </w:r>
      <w:r>
        <w:t xml:space="preserve">12 months (July 2025 – June 2026)</w:t>
      </w:r>
    </w:p>
    <w:p>
      <w:pPr>
        <w:pStyle w:val="BodyText"/>
      </w:pPr>
      <w:r>
        <w:t xml:space="preserve">Classification:</w:t>
      </w:r>
      <w:r>
        <w:t xml:space="preserve"> </w:t>
      </w:r>
      <w:r>
        <w:t xml:space="preserve">Professional Technical Services</w:t>
      </w:r>
    </w:p>
    <w:bookmarkEnd w:id="22"/>
    <w:bookmarkStart w:id="23" w:name="payment-delivery"/>
    <w:p>
      <w:pPr>
        <w:pStyle w:val="Heading3"/>
      </w:pPr>
      <w:r>
        <w:t xml:space="preserve">Payment &amp; Delivery</w:t>
      </w:r>
    </w:p>
    <w:p>
      <w:pPr>
        <w:pStyle w:val="FirstParagraph"/>
      </w:pPr>
      <w:r>
        <w:t xml:space="preserve">Payment Terms:</w:t>
      </w:r>
      <w:r>
        <w:t xml:space="preserve"> </w:t>
      </w:r>
      <w:r>
        <w:t xml:space="preserve">Net 30 days from invoice</w:t>
      </w:r>
    </w:p>
    <w:p>
      <w:pPr>
        <w:pStyle w:val="BodyText"/>
      </w:pPr>
      <w:r>
        <w:t xml:space="preserve">Currency:</w:t>
      </w:r>
      <w:r>
        <w:t xml:space="preserve"> </w:t>
      </w:r>
      <w:r>
        <w:t xml:space="preserve">Israeli New Shekel (ILS / NIS)</w:t>
      </w:r>
    </w:p>
    <w:p>
      <w:pPr>
        <w:pStyle w:val="BodyText"/>
      </w:pPr>
      <w:r>
        <w:t xml:space="preserve">Bank:</w:t>
      </w:r>
      <w:r>
        <w:t xml:space="preserve"> </w:t>
      </w:r>
      <w:r>
        <w:t xml:space="preserve">Bank Hapoalim, Branch Tel Aviv</w:t>
      </w:r>
    </w:p>
    <w:p>
      <w:pPr>
        <w:pStyle w:val="BodyText"/>
      </w:pPr>
      <w:r>
        <w:t xml:space="preserve">Account No.:</w:t>
      </w:r>
      <w:r>
        <w:t xml:space="preserve"> </w:t>
      </w:r>
      <w:r>
        <w:t xml:space="preserve">010-445-882-103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w:t>
            </w:r>
            <w:r>
              <w:t xml:space="preserve"> </w:t>
            </w:r>
            <w:r>
              <w:t xml:space="preserve">Computer Engineer</w:t>
            </w:r>
            <w:r>
              <w:t xml:space="preserve"> </w:t>
            </w:r>
            <w:r>
              <w:t xml:space="preserve">– Full-time engagement for system architecture design, network infrastructure planning, and enterprise server deployment at the Israel Tel Aviv headquarters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Mid-level</w:t>
            </w:r>
            <w:r>
              <w:t xml:space="preserve"> </w:t>
            </w:r>
            <w:r>
              <w:t xml:space="preserve">Computer Engineer</w:t>
            </w:r>
            <w:r>
              <w:t xml:space="preserve"> </w:t>
            </w:r>
            <w:r>
              <w:t xml:space="preserve">– Dedicated support for software integration, database optimization, and application development lifecycle management across all Israel Tel Aviv office locations.</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Computer Engineer – Cybersecurity &amp; Compliance Specialist. Responsible for implementing ISO 27001 security protocols, conducting vulnerability assessments, and ensuring regulatory compliance with Israeli data protection standards (PPA 5741-1981).</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Computer Engineer – Cloud Migration &amp; DevOps. Design and execution of cloud infrastructure migration to hybrid Azure/AWS environment, including CI/CD pipeline setup and automated deployment systems for the Israel Tel Aviv operations center.</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05</w:t>
            </w:r>
          </w:p>
        </w:tc>
        <w:tc>
          <w:tcPr/>
          <w:p>
            <w:pPr>
              <w:pStyle w:val="Compact"/>
              <w:jc w:val="left"/>
            </w:pPr>
            <w:r>
              <w:t xml:space="preserve">Monthly technical supervision and project management by a Lead Computer Engineer. Includes weekly progress reports, stakeholder meetings, and quarterly performance reviews conducted at the Israel Tel Aviv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On-site hardware procurement and installation services by Computer Engineer team. Includes server racks, networking equipment, workstations, and peripheral devices delivered and configured at the Israel Tel Aviv premises.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07</w:t>
            </w:r>
          </w:p>
        </w:tc>
        <w:tc>
          <w:tcPr/>
          <w:p>
            <w:pPr>
              <w:pStyle w:val="Compact"/>
              <w:jc w:val="left"/>
            </w:pPr>
            <w:r>
              <w:t xml:space="preserve">Training and knowledge transfer sessions. The Computer Engineer team shall conduct comprehensive training for internal Levant Digital staff on new systems, protocols, and maintenance procedures. Minimum 40 hours of structured training in Israel Tel Aviv.</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1,200.00</w:t>
            </w:r>
          </w:p>
        </w:tc>
        <w:tc>
          <w:tcPr/>
          <w:p>
            <w:pPr>
              <w:pStyle w:val="Compact"/>
              <w:jc w:val="left"/>
            </w:pPr>
            <w:r>
              <w:t xml:space="preserve">48,000.00</w:t>
            </w:r>
          </w:p>
        </w:tc>
      </w:tr>
    </w:tbl>
    <w:p>
      <w:pPr>
        <w:pStyle w:val="BodyText"/>
      </w:pPr>
      <w:r>
        <w:t xml:space="preserve">Subtotal:</w:t>
      </w:r>
      <w:r>
        <w:t xml:space="preserve"> </w:t>
      </w:r>
      <w:r>
        <w:t xml:space="preserve">700,500.00 ILS</w:t>
      </w:r>
    </w:p>
    <w:p>
      <w:pPr>
        <w:pStyle w:val="BodyText"/>
      </w:pPr>
      <w:r>
        <w:t xml:space="preserve">VAT (18%):</w:t>
      </w:r>
      <w:r>
        <w:t xml:space="preserve"> </w:t>
      </w:r>
      <w:r>
        <w:t xml:space="preserve">126,090.00 ILS</w:t>
      </w:r>
    </w:p>
    <w:p>
      <w:pPr>
        <w:pStyle w:val="BodyText"/>
      </w:pPr>
      <w:r>
        <w:t xml:space="preserve">Service &amp; Logistics Surcharge:</w:t>
      </w:r>
      <w:r>
        <w:t xml:space="preserve"> </w:t>
      </w:r>
      <w:r>
        <w:t xml:space="preserve">8,500.00 ILS</w:t>
      </w:r>
    </w:p>
    <w:p>
      <w:pPr>
        <w:pStyle w:val="BodyText"/>
      </w:pPr>
      <w:r>
        <w:t xml:space="preserve">GRAND TOTAL:</w:t>
      </w:r>
      <w:r>
        <w:t xml:space="preserve"> </w:t>
      </w:r>
      <w:r>
        <w:t xml:space="preserve">835,090.00 ILS</w:t>
      </w:r>
    </w:p>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(PO-2025-TLV-04782) constitutes a binding agreement between Levant Digital Solutions Ltd. and Negev Engineering &amp; Technology Partners for the provision of Computer Engineer professional services in Israel Tel Aviv.</w:t>
      </w:r>
    </w:p>
    <w:p>
      <w:pPr>
        <w:numPr>
          <w:ilvl w:val="0"/>
          <w:numId w:val="1001"/>
        </w:numPr>
        <w:pStyle w:val="Compact"/>
      </w:pPr>
      <w:r>
        <w:t xml:space="preserve">All Computer Engineer personnel assigned under this Purchase Order must hold valid Israeli professional engineering licenses and possess a minimum of five (5) years of relevant experience in enterprise IT infrastructure.</w:t>
      </w:r>
    </w:p>
    <w:p>
      <w:pPr>
        <w:numPr>
          <w:ilvl w:val="0"/>
          <w:numId w:val="1001"/>
        </w:numPr>
        <w:pStyle w:val="Compact"/>
      </w:pPr>
      <w:r>
        <w:t xml:space="preserve">The vendor shall ensure that all Computer Engineer staff comply with Israeli labor laws, including the Minimum Wage Law, the Hours of Work and Rest Law, and all applicable social security (Bituach Leumi) contributions.</w:t>
      </w:r>
    </w:p>
    <w:p>
      <w:pPr>
        <w:numPr>
          <w:ilvl w:val="0"/>
          <w:numId w:val="1001"/>
        </w:numPr>
        <w:pStyle w:val="Compact"/>
      </w:pPr>
      <w:r>
        <w:t xml:space="preserve">Work shall be performed primarily at the buyer's facility located in Israel Tel Aviv, Dizengoff Street 45. Remote work arrangements may be discussed but require prior written approval under this Purchase Order.</w:t>
      </w:r>
    </w:p>
    <w:p>
      <w:pPr>
        <w:numPr>
          <w:ilvl w:val="0"/>
          <w:numId w:val="1001"/>
        </w:numPr>
        <w:pStyle w:val="Compact"/>
      </w:pPr>
      <w:r>
        <w:t xml:space="preserve">Payment shall be processed within thirty (30) calendar days of receipt of a valid invoice. Late payments shall accrue interest at the rate of 1.5% per month as stipulated under Israeli commercial law.</w:t>
      </w:r>
    </w:p>
    <w:p>
      <w:pPr>
        <w:numPr>
          <w:ilvl w:val="0"/>
          <w:numId w:val="1001"/>
        </w:numPr>
        <w:pStyle w:val="Compact"/>
      </w:pPr>
      <w:r>
        <w:t xml:space="preserve">The vendor warrants that all Computer Engineer services shall be performed in a professional, workmanlike manner and in accordance with industry best practices and applicable Israeli technical standards (SII – Standards Institution of Israel).</w:t>
      </w:r>
    </w:p>
    <w:p>
      <w:pPr>
        <w:numPr>
          <w:ilvl w:val="0"/>
          <w:numId w:val="1001"/>
        </w:numPr>
        <w:pStyle w:val="Compact"/>
      </w:pPr>
      <w:r>
        <w:t xml:space="preserve">Confidentiality: All Computer Engineer personnel shall sign non-disclosure agreements (NDAs) prior to commencing work. All proprietary data, system architectures, and business information of Levant Digital Solutions Ltd. shall remain strictly confidential.</w:t>
      </w:r>
    </w:p>
    <w:p>
      <w:pPr>
        <w:numPr>
          <w:ilvl w:val="0"/>
          <w:numId w:val="1001"/>
        </w:numPr>
        <w:pStyle w:val="Compact"/>
      </w:pPr>
      <w:r>
        <w:t xml:space="preserve">This Purchase Order may be terminated by either party with sixty (60) days written notice. In the event of termination, the vendor shall be compensated for all Computer Engineer services rendered up to the termination date.</w:t>
      </w:r>
    </w:p>
    <w:p>
      <w:pPr>
        <w:numPr>
          <w:ilvl w:val="0"/>
          <w:numId w:val="1001"/>
        </w:numPr>
        <w:pStyle w:val="Compact"/>
      </w:pPr>
      <w:r>
        <w:t xml:space="preserve">Disputes arising from this Purchase Order shall be resolved through arbitration in Tel Aviv, Israel, in accordance with the Israeli Arbitration Law, 5728-1968. The governing law shall be the laws of the State of Israel.</w:t>
      </w:r>
    </w:p>
    <w:p>
      <w:pPr>
        <w:numPr>
          <w:ilvl w:val="0"/>
          <w:numId w:val="1001"/>
        </w:numPr>
        <w:pStyle w:val="Compact"/>
      </w:pPr>
      <w:r>
        <w:t xml:space="preserve">Any amendments to this Purchase Order must be made in writing and signed by authorized representatives of both parties. Verbal modifications shall not be valid.</w:t>
      </w:r>
    </w:p>
    <w:bookmarkEnd w:id="24"/>
    <w:p>
      <w:pPr>
        <w:pStyle w:val="FirstParagraph"/>
      </w:pPr>
      <w:r>
        <w:rPr>
          <w:bCs/>
          <w:b/>
        </w:rPr>
        <w:t xml:space="preserve">Authorized Signatory – Buyer</w:t>
      </w:r>
    </w:p>
    <w:p>
      <w:pPr>
        <w:pStyle w:val="BodyText"/>
      </w:pPr>
      <w:r>
        <w:t xml:space="preserve">Name: David Ben-Ami</w:t>
      </w:r>
    </w:p>
    <w:p>
      <w:pPr>
        <w:pStyle w:val="BodyText"/>
      </w:pPr>
      <w:r>
        <w:t xml:space="preserve">Title: Procurement Director, Levant Digital Solutions Ltd.</w:t>
      </w:r>
    </w:p>
    <w:p>
      <w:pPr>
        <w:pStyle w:val="BodyText"/>
      </w:pPr>
      <w:r>
        <w:t xml:space="preserve">Date: ____________________</w:t>
      </w:r>
    </w:p>
    <w:p>
      <w:pPr>
        <w:pStyle w:val="BodyText"/>
      </w:pPr>
      <w:r>
        <w:rPr>
          <w:bCs/>
          <w:b/>
        </w:rPr>
        <w:t xml:space="preserve">Authorized Signatory – Vendor</w:t>
      </w:r>
    </w:p>
    <w:p>
      <w:pPr>
        <w:pStyle w:val="BodyText"/>
      </w:pPr>
      <w:r>
        <w:t xml:space="preserve">Name: Rachel Shapira</w:t>
      </w:r>
    </w:p>
    <w:p>
      <w:pPr>
        <w:pStyle w:val="BodyText"/>
      </w:pPr>
      <w:r>
        <w:t xml:space="preserve">Title: Account Manager, Negev Engineering &amp; Technology Partners</w:t>
      </w:r>
    </w:p>
    <w:p>
      <w:pPr>
        <w:pStyle w:val="BodyText"/>
      </w:pPr>
      <w:r>
        <w:t xml:space="preserve">Date: ____________________</w:t>
      </w:r>
    </w:p>
    <w:p>
      <w:pPr>
        <w:pStyle w:val="BodyText"/>
      </w:pPr>
      <w:r>
        <w:t xml:space="preserve">This Purchase Order was issued in Israel Tel Aviv and is governed by the laws of the State of Israel. Document Reference: PO-2025-TLV-04782. For inquiries regarding this Purchase Order or the assigned Computer Engineer team, please contact the Procurement Department at Levant Digital Solutions Ltd., Israel Tel Aviv.</w:t>
      </w:r>
    </w:p>
    <w:p>
      <w:pPr>
        <w:pStyle w:val="BodyText"/>
      </w:pPr>
      <w:r>
        <w:t xml:space="preserve">Page 1 of 1  |  Generated: June 12, 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Israel Tel Aviv</dc:title>
  <dc:creator/>
  <dc:language>en</dc:language>
  <cp:keywords/>
  <dcterms:created xsi:type="dcterms:W3CDTF">2026-10-10T03:35:19Z</dcterms:created>
  <dcterms:modified xsi:type="dcterms:W3CDTF">2026-10-10T03:35:19Z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