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Professional Technical Services — Computer Engineer Position</w:t>
      </w:r>
    </w:p>
    <w:p>
      <w:pPr>
        <w:pStyle w:val="BodyText"/>
      </w:pPr>
      <w:r>
        <w:t xml:space="preserve">Jurisdiction: Peru Lima — Metropolitan Area</w:t>
      </w:r>
    </w:p>
    <w:bookmarkEnd w:id="20"/>
    <w:p>
      <w:pPr>
        <w:pStyle w:val="BodyText"/>
      </w:pPr>
      <w:r>
        <w:rPr>
          <w:bCs/>
          <w:b/>
        </w:rPr>
        <w:t xml:space="preserve">Purchase Order No.:</w:t>
      </w:r>
      <w:r>
        <w:t xml:space="preserve"> </w:t>
      </w:r>
      <w:r>
        <w:t xml:space="preserve">PO-LIM-2025-04872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Peruvian Sol (PEN) / USD</w:t>
      </w:r>
      <w:r>
        <w:br/>
      </w:r>
      <w:r>
        <w:rPr>
          <w:bCs/>
          <w:b/>
        </w:rPr>
        <w:t xml:space="preserve">Delivery Location:</w:t>
      </w:r>
      <w:r>
        <w:t xml:space="preserve"> </w:t>
      </w:r>
      <w:r>
        <w:t xml:space="preserve">Peru Lima</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Digital Solutions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Peru Lima</w:t>
      </w:r>
    </w:p>
    <w:p>
      <w:pPr>
        <w:pStyle w:val="BodyText"/>
      </w:pPr>
      <w:r>
        <w:rPr>
          <w:bCs/>
          <w:b/>
        </w:rPr>
        <w:t xml:space="preserve">Contact:</w:t>
      </w:r>
      <w:r>
        <w:t xml:space="preserve"> </w:t>
      </w:r>
      <w:r>
        <w:t xml:space="preserve">procurement@andesdigital.pe</w:t>
      </w:r>
    </w:p>
    <w:p>
      <w:pPr>
        <w:pStyle w:val="BodyText"/>
      </w:pPr>
      <w:r>
        <w:rPr>
          <w:bCs/>
          <w:b/>
        </w:rPr>
        <w:t xml:space="preserve">Phone:</w:t>
      </w:r>
      <w:r>
        <w:t xml:space="preserve"> </w:t>
      </w:r>
      <w:r>
        <w:t xml:space="preserve">+51 1 456 7890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TechPro Engineering Consultants E.I.R.L.</w:t>
      </w:r>
    </w:p>
    <w:p>
      <w:pPr>
        <w:pStyle w:val="BodyText"/>
      </w:pPr>
      <w:r>
        <w:rPr>
          <w:bCs/>
          <w:b/>
        </w:rPr>
        <w:t xml:space="preserve">RUC:</w:t>
      </w:r>
      <w:r>
        <w:t xml:space="preserve"> </w:t>
      </w:r>
      <w:r>
        <w:t xml:space="preserve">20598765432</w:t>
      </w:r>
    </w:p>
    <w:p>
      <w:pPr>
        <w:pStyle w:val="BodyText"/>
      </w:pPr>
      <w:r>
        <w:rPr>
          <w:bCs/>
          <w:b/>
        </w:rPr>
        <w:t xml:space="preserve">Address:</w:t>
      </w:r>
      <w:r>
        <w:t xml:space="preserve"> </w:t>
      </w:r>
      <w:r>
        <w:t xml:space="preserve">Jr. La Molina 456, Of. 302, La Molina, Peru Lima</w:t>
      </w:r>
    </w:p>
    <w:p>
      <w:pPr>
        <w:pStyle w:val="BodyText"/>
      </w:pPr>
      <w:r>
        <w:rPr>
          <w:bCs/>
          <w:b/>
        </w:rPr>
        <w:t xml:space="preserve">Contact:</w:t>
      </w:r>
      <w:r>
        <w:t xml:space="preserve"> </w:t>
      </w:r>
      <w:r>
        <w:t xml:space="preserve">contracts@techproconsult.pe</w:t>
      </w:r>
    </w:p>
    <w:p>
      <w:pPr>
        <w:pStyle w:val="BodyText"/>
      </w:pPr>
      <w:r>
        <w:rPr>
          <w:bCs/>
          <w:b/>
        </w:rPr>
        <w:t xml:space="preserve">Phone:</w:t>
      </w:r>
      <w:r>
        <w:t xml:space="preserve"> </w:t>
      </w:r>
      <w:r>
        <w:t xml:space="preserve">+51 1 321 6540</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Andes Digital Solutions S.A.C. to formally request and authorize the procurement of specialized professional services rendered by a qualified</w:t>
      </w:r>
      <w:r>
        <w:t xml:space="preserve"> </w:t>
      </w:r>
      <w:r>
        <w:t xml:space="preserve">Computer Engineer</w:t>
      </w:r>
      <w:r>
        <w:t xml:space="preserve"> </w:t>
      </w:r>
      <w:r>
        <w:t xml:space="preserve">to be deployed and operated within the metropolitan area of</w:t>
      </w:r>
      <w:r>
        <w:t xml:space="preserve"> </w:t>
      </w:r>
      <w:r>
        <w:t xml:space="preserve">Peru Lima</w:t>
      </w:r>
      <w:r>
        <w:t xml:space="preserve">. The scope of this engagement encompasses the design, implementation, testing, and ongoing maintenance of enterprise-level software infrastructure, network architecture, and cybersecurity systems for the Purchasing Entity's operations headquartered in San Isidro, Peru Lima. The selected Computer Engineer shall be responsible for ensuring full compliance with Peruvian data protection regulations (Ley Nº 29733) and international IT standards applicable to the Peru Lima business environment.</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Senior Computer Engineer — Full-time professional services for system architecture design and implementation in Peru Lima</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 retainer, 12-month contract</w:t>
            </w:r>
          </w:p>
        </w:tc>
      </w:tr>
      <w:tr>
        <w:tc>
          <w:tcPr/>
          <w:p>
            <w:pPr>
              <w:pStyle w:val="Compact"/>
              <w:jc w:val="left"/>
            </w:pPr>
            <w:r>
              <w:t xml:space="preserve">2</w:t>
            </w:r>
          </w:p>
        </w:tc>
        <w:tc>
          <w:tcPr/>
          <w:p>
            <w:pPr>
              <w:pStyle w:val="Compact"/>
              <w:jc w:val="left"/>
            </w:pPr>
            <w:r>
              <w:t xml:space="preserve">Computer Engineer — Network infrastructure audit and cybersecurity assessment for all Peru Lima office locations</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 deliverable, 30-day completion</w:t>
            </w:r>
          </w:p>
        </w:tc>
      </w:tr>
      <w:tr>
        <w:tc>
          <w:tcPr/>
          <w:p>
            <w:pPr>
              <w:pStyle w:val="Compact"/>
              <w:jc w:val="left"/>
            </w:pPr>
            <w:r>
              <w:t xml:space="preserve">3</w:t>
            </w:r>
          </w:p>
        </w:tc>
        <w:tc>
          <w:tcPr/>
          <w:p>
            <w:pPr>
              <w:pStyle w:val="Compact"/>
              <w:jc w:val="left"/>
            </w:pPr>
            <w:r>
              <w:t xml:space="preserve">Computer Engineer — On-site technical support and troubleshooting (minimum 4 days per week in Peru Lima)</w:t>
            </w:r>
          </w:p>
        </w:tc>
        <w:tc>
          <w:tcPr/>
          <w:p>
            <w:pPr>
              <w:pStyle w:val="Compact"/>
              <w:jc w:val="left"/>
            </w:pPr>
            <w:r>
              <w:t xml:space="preserve">48 days</w:t>
            </w:r>
          </w:p>
        </w:tc>
        <w:tc>
          <w:tcPr/>
          <w:p>
            <w:pPr>
              <w:pStyle w:val="Compact"/>
              <w:jc w:val="left"/>
            </w:pPr>
            <w:r>
              <w:t xml:space="preserve">850.00</w:t>
            </w:r>
          </w:p>
        </w:tc>
        <w:tc>
          <w:tcPr/>
          <w:p>
            <w:pPr>
              <w:pStyle w:val="Compact"/>
              <w:jc w:val="left"/>
            </w:pPr>
            <w:r>
              <w:t xml:space="preserve">40,800.00</w:t>
            </w:r>
          </w:p>
        </w:tc>
        <w:tc>
          <w:tcPr/>
          <w:p>
            <w:pPr>
              <w:pStyle w:val="Compact"/>
              <w:jc w:val="left"/>
            </w:pPr>
            <w:r>
              <w:t xml:space="preserve">Per diem, 12-month period</w:t>
            </w:r>
          </w:p>
        </w:tc>
      </w:tr>
      <w:tr>
        <w:tc>
          <w:tcPr/>
          <w:p>
            <w:pPr>
              <w:pStyle w:val="Compact"/>
              <w:jc w:val="left"/>
            </w:pPr>
            <w:r>
              <w:t xml:space="preserve">4</w:t>
            </w:r>
          </w:p>
        </w:tc>
        <w:tc>
          <w:tcPr/>
          <w:p>
            <w:pPr>
              <w:pStyle w:val="Compact"/>
              <w:jc w:val="left"/>
            </w:pPr>
            <w:r>
              <w:t xml:space="preserve">Computer Engineer — Training and knowledge transfer sessions for internal IT staff in Peru Lima</w:t>
            </w:r>
          </w:p>
        </w:tc>
        <w:tc>
          <w:tcPr/>
          <w:p>
            <w:pPr>
              <w:pStyle w:val="Compact"/>
              <w:jc w:val="left"/>
            </w:pPr>
            <w:r>
              <w:t xml:space="preserve">6 sessions</w:t>
            </w:r>
          </w:p>
        </w:tc>
        <w:tc>
          <w:tcPr/>
          <w:p>
            <w:pPr>
              <w:pStyle w:val="Compact"/>
              <w:jc w:val="left"/>
            </w:pPr>
            <w:r>
              <w:t xml:space="preserve">2,500.00</w:t>
            </w:r>
          </w:p>
        </w:tc>
        <w:tc>
          <w:tcPr/>
          <w:p>
            <w:pPr>
              <w:pStyle w:val="Compact"/>
              <w:jc w:val="left"/>
            </w:pPr>
            <w:r>
              <w:t xml:space="preserve">15,000.00</w:t>
            </w:r>
          </w:p>
        </w:tc>
        <w:tc>
          <w:tcPr/>
          <w:p>
            <w:pPr>
              <w:pStyle w:val="Compact"/>
              <w:jc w:val="left"/>
            </w:pPr>
            <w:r>
              <w:t xml:space="preserve">Quarterly, 3 hours per session</w:t>
            </w:r>
          </w:p>
        </w:tc>
      </w:tr>
      <w:tr>
        <w:tc>
          <w:tcPr/>
          <w:p>
            <w:pPr>
              <w:pStyle w:val="Compact"/>
              <w:jc w:val="left"/>
            </w:pPr>
            <w:r>
              <w:t xml:space="preserve">5</w:t>
            </w:r>
          </w:p>
        </w:tc>
        <w:tc>
          <w:tcPr/>
          <w:p>
            <w:pPr>
              <w:pStyle w:val="Compact"/>
              <w:jc w:val="left"/>
            </w:pPr>
            <w:r>
              <w:t xml:space="preserve">Computer Engineer — Emergency response and after-hours critical incident management (Peru Lima coverage)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Annual subscription, 24/7 availability</w:t>
            </w:r>
          </w:p>
        </w:tc>
      </w:tr>
      <w:tr>
        <w:tc>
          <w:tcPr>
            <w:gridSpan w:val="4"/>
          </w:tcPr>
          <w:p>
            <w:pPr>
              <w:pStyle w:val="Compact"/>
              <w:jc w:val="right"/>
            </w:pPr>
            <w:r>
              <w:t xml:space="preserve">TOTAL AMOUNT (Before IGV 18%):</w:t>
            </w:r>
          </w:p>
        </w:tc>
        <w:tc>
          <w:tcPr/>
          <w:p>
            <w:pPr>
              <w:pStyle w:val="Compact"/>
              <w:jc w:val="left"/>
            </w:pPr>
            <w:r>
              <w:t xml:space="preserve">124,700.00</w:t>
            </w:r>
          </w:p>
        </w:tc>
        <w:tc>
          <w:tcPr/>
          <w:p>
            <w:pPr>
              <w:pStyle w:val="Compact"/>
            </w:pPr>
          </w:p>
        </w:tc>
      </w:tr>
      <w:tr>
        <w:tc>
          <w:tcPr>
            <w:gridSpan w:val="4"/>
          </w:tcPr>
          <w:p>
            <w:pPr>
              <w:pStyle w:val="Compact"/>
              <w:jc w:val="right"/>
            </w:pPr>
            <w:r>
              <w:t xml:space="preserve">IGV (18%):</w:t>
            </w:r>
          </w:p>
        </w:tc>
        <w:tc>
          <w:tcPr/>
          <w:p>
            <w:pPr>
              <w:pStyle w:val="Compact"/>
              <w:jc w:val="left"/>
            </w:pPr>
            <w:r>
              <w:t xml:space="preserve">22,446.00</w:t>
            </w:r>
          </w:p>
        </w:tc>
        <w:tc>
          <w:tcPr/>
          <w:p>
            <w:pPr>
              <w:pStyle w:val="Compact"/>
            </w:pPr>
          </w:p>
        </w:tc>
      </w:tr>
      <w:tr>
        <w:tc>
          <w:tcPr>
            <w:gridSpan w:val="4"/>
          </w:tcPr>
          <w:p>
            <w:pPr>
              <w:pStyle w:val="Compact"/>
              <w:jc w:val="right"/>
            </w:pPr>
            <w:r>
              <w:t xml:space="preserve">GRAND TOTAL (PEN):</w:t>
            </w:r>
          </w:p>
        </w:tc>
        <w:tc>
          <w:tcPr/>
          <w:p>
            <w:pPr>
              <w:pStyle w:val="Compact"/>
              <w:jc w:val="left"/>
            </w:pPr>
            <w:r>
              <w:t xml:space="preserve">147,146.00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document governed by the Peruvian Civil Code and the General Contracting Law (Ley Nº 30225) applicable to the Peru Lima jurisdiction.</w:t>
      </w:r>
    </w:p>
    <w:p>
      <w:pPr>
        <w:numPr>
          <w:ilvl w:val="0"/>
          <w:numId w:val="1001"/>
        </w:numPr>
        <w:pStyle w:val="Compact"/>
      </w:pPr>
      <w:r>
        <w:t xml:space="preserve">The</w:t>
      </w:r>
      <w:r>
        <w:t xml:space="preserve"> </w:t>
      </w:r>
      <w:r>
        <w:t xml:space="preserve">Computer Engineer</w:t>
      </w:r>
      <w:r>
        <w:t xml:space="preserve"> </w:t>
      </w:r>
      <w:r>
        <w:t xml:space="preserve">engaged under this Purchase Order must hold a valid professional degree from a Peruvian university accredited by SUNEDU and must possess a minimum of five (5) years of post-graduate experience in enterprise IT systems.</w:t>
      </w:r>
    </w:p>
    <w:p>
      <w:pPr>
        <w:numPr>
          <w:ilvl w:val="0"/>
          <w:numId w:val="1001"/>
        </w:numPr>
        <w:pStyle w:val="Compact"/>
      </w:pPr>
      <w:r>
        <w:t xml:space="preserve">All services shall be performed primarily at the Purchasing Entity's headquarters located in San Isidro, Peru Lima, with the possibility of remote work not exceeding two (2) days per week as mutually agreed.</w:t>
      </w:r>
    </w:p>
    <w:p>
      <w:pPr>
        <w:numPr>
          <w:ilvl w:val="0"/>
          <w:numId w:val="1001"/>
        </w:numPr>
        <w:pStyle w:val="Compact"/>
      </w:pPr>
      <w:r>
        <w:t xml:space="preserve">The Computer Engineer shall comply with all occupational health and safety regulations established by the Ministry of Labor of Peru for work performed in the Peru Lima metropolitan area.</w:t>
      </w:r>
    </w:p>
    <w:p>
      <w:pPr>
        <w:numPr>
          <w:ilvl w:val="0"/>
          <w:numId w:val="1001"/>
        </w:numPr>
        <w:pStyle w:val="Compact"/>
      </w:pPr>
      <w:r>
        <w:t xml:space="preserve">Payment shall be processed via bank transfer to the account designated by TechPro Engineering Consultants E.I.R.L. within thirty (30) calendar days from the date of invoice issuance, in accordance with the terms stated in this Purchase Order.</w:t>
      </w:r>
    </w:p>
    <w:p>
      <w:pPr>
        <w:numPr>
          <w:ilvl w:val="0"/>
          <w:numId w:val="1001"/>
        </w:numPr>
        <w:pStyle w:val="Compact"/>
      </w:pPr>
      <w:r>
        <w:t xml:space="preserve">Any modification to the scope, duration, or pricing outlined in this Purchase Order must be documented in a formal written addendum signed by both parties and registered with the relevant Peru Lima municipal authority if applicable.</w:t>
      </w:r>
    </w:p>
    <w:p>
      <w:pPr>
        <w:numPr>
          <w:ilvl w:val="0"/>
          <w:numId w:val="1001"/>
        </w:numPr>
        <w:pStyle w:val="Compact"/>
      </w:pPr>
      <w:r>
        <w:t xml:space="preserve">The Computer Engineer shall maintain strict confidentiality regarding all proprietary data, source code, network credentials, and business strategies of Andes Digital Solutions S.A.C. as defined in the attached Non-Disclosure Agreement (NDA-2025-0112).</w:t>
      </w:r>
    </w:p>
    <w:p>
      <w:pPr>
        <w:numPr>
          <w:ilvl w:val="0"/>
          <w:numId w:val="1001"/>
        </w:numPr>
        <w:pStyle w:val="Compact"/>
      </w:pPr>
      <w:r>
        <w:t xml:space="preserve">Termination of this Purchase Order may be executed by either party with a thirty (30) day written notice. In the event of termination, all deliverables and work-in-progress related to the Computer Engineer's assignment in Peru Lima shall be transferred to the Purchasing Entity within fifteen (15) business days.</w:t>
      </w:r>
    </w:p>
    <w:p>
      <w:pPr>
        <w:numPr>
          <w:ilvl w:val="0"/>
          <w:numId w:val="1001"/>
        </w:numPr>
        <w:pStyle w:val="Compact"/>
      </w:pPr>
      <w:r>
        <w:t xml:space="preserve">Disputes arising from this Purchase Order shall be resolved through binding arbitration in Peru Lima, in accordance with the rules of the Arbitration Center of the Lima Chamber of Commerce (CCIL).</w:t>
      </w:r>
    </w:p>
    <w:p>
      <w:pPr>
        <w:numPr>
          <w:ilvl w:val="0"/>
          <w:numId w:val="1001"/>
        </w:numPr>
        <w:pStyle w:val="Compact"/>
      </w:pPr>
      <w:r>
        <w:t xml:space="preserve">This Purchase Order is valid for a period of thirty (30) days from the date of issue. Failure to accept and confirm within this period shall render this document null and void.</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procurement of Computer Engineer services in Peru Lima. This document, once countersigned, shall serve as the definitive contractual reference for all billing, performance evaluation, and legal proceedings related to the engagement.</w:t>
      </w:r>
    </w:p>
    <w:p>
      <w:pPr>
        <w:pStyle w:val="BodyText"/>
      </w:pPr>
      <w:r>
        <w:rPr>
          <w:bCs/>
          <w:b/>
        </w:rPr>
        <w:t xml:space="preserve">For Andes Digital Solutions S.A.C. (Buyer)</w:t>
      </w:r>
      <w:r>
        <w:br/>
      </w:r>
      <w:r>
        <w:t xml:space="preserve">Name: Ing. Carlos Mendoza Ríos</w:t>
      </w:r>
      <w:r>
        <w:br/>
      </w:r>
      <w:r>
        <w:t xml:space="preserve">Title: Director of Procurement</w:t>
      </w:r>
      <w:r>
        <w:br/>
      </w:r>
      <w:r>
        <w:t xml:space="preserve">Date: _______________</w:t>
      </w:r>
    </w:p>
    <w:p>
      <w:pPr>
        <w:pStyle w:val="BodyText"/>
      </w:pPr>
      <w:r>
        <w:rPr>
          <w:bCs/>
          <w:b/>
        </w:rPr>
        <w:t xml:space="preserve">For TechPro Engineering Consultants E.I.R.L. (Seller)</w:t>
      </w:r>
      <w:r>
        <w:br/>
      </w:r>
      <w:r>
        <w:t xml:space="preserve">Name: Ing. Patricia Salazar Vega</w:t>
      </w:r>
      <w:r>
        <w:br/>
      </w:r>
      <w:r>
        <w:t xml:space="preserve">Title: General Manager</w:t>
      </w:r>
      <w:r>
        <w:br/>
      </w:r>
      <w:r>
        <w:t xml:space="preserve">Date: _______________</w:t>
      </w:r>
    </w:p>
    <w:p>
      <w:pPr>
        <w:pStyle w:val="BodyText"/>
      </w:pPr>
      <w:r>
        <w:t xml:space="preserve">This Purchase Order (PO-LIM-2025-04872) was generated and issued in Peru Lima, Peru. All references to the Computer Engineer role and service delivery are specific to the Peru Lima metropolitan operational zone. Document reference: AD-PROC-2025-04872. For inquiries, contact the Procurement Department at procurement@andesdigital.pe or visit our office at Av. Javier Prado Este 1250, San Isidro,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Peru Lima</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