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ProTech Solutions (Pty) Ltd</w:t>
      </w:r>
    </w:p>
    <w:p>
      <w:pPr>
        <w:pStyle w:val="BodyText"/>
      </w:pPr>
      <w:r>
        <w:t xml:space="preserve">142 Rivonia Road, Sandton, Johannesburg, 2196, South Africa</w:t>
      </w:r>
    </w:p>
    <w:p>
      <w:pPr>
        <w:pStyle w:val="BodyText"/>
      </w:pPr>
      <w:r>
        <w:t xml:space="preserve">Registration No: 2019/456789/07 | VAT No: 4930123456</w:t>
      </w:r>
    </w:p>
    <w:p>
      <w:pPr>
        <w:pStyle w:val="BodyText"/>
      </w:pPr>
      <w:r>
        <w:t xml:space="preserve">Tel: +27 (0)11 456 7890 | Email: procurement@protechsa.co.za</w:t>
      </w:r>
    </w:p>
    <w:bookmarkEnd w:id="20"/>
    <w:p>
      <w:pPr>
        <w:pStyle w:val="BodyText"/>
      </w:pPr>
      <w:r>
        <w:rPr>
          <w:bCs/>
          <w:b/>
        </w:rPr>
        <w:t xml:space="preserve">Purchase Order No:</w:t>
      </w:r>
      <w:r>
        <w:t xml:space="preserve"> </w:t>
      </w:r>
      <w:r>
        <w:t xml:space="preserve">PO-2025-JHB-00472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Engineering &amp; Technology Division</w:t>
      </w:r>
      <w:r>
        <w:br/>
      </w:r>
      <w:r>
        <w:rPr>
          <w:bCs/>
          <w:b/>
        </w:rPr>
        <w:t xml:space="preserve">Project Reference:</w:t>
      </w:r>
      <w:r>
        <w:t xml:space="preserve"> </w:t>
      </w:r>
      <w:r>
        <w:t xml:space="preserve">JHB-INFRA-2025-Q3</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Johannesburg</w:t>
      </w:r>
    </w:p>
    <w:bookmarkStart w:id="21" w:name="vendor-service-provider-details"/>
    <w:p>
      <w:pPr>
        <w:pStyle w:val="Heading2"/>
      </w:pPr>
      <w:r>
        <w:t xml:space="preserve">1. Vendor / Service Provider Details</w:t>
      </w:r>
    </w:p>
    <w:p>
      <w:pPr>
        <w:pStyle w:val="FirstParagraph"/>
      </w:pPr>
      <w:r>
        <w:rPr>
          <w:bCs/>
          <w:b/>
        </w:rPr>
        <w:t xml:space="preserve">Supplier Name:</w:t>
      </w:r>
      <w:r>
        <w:t xml:space="preserve"> </w:t>
      </w:r>
      <w:r>
        <w:t xml:space="preserve">Apex Engineering Recruitment (Pty) Ltd</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Contact Person:</w:t>
      </w:r>
      <w:r>
        <w:t xml:space="preserve"> </w:t>
      </w:r>
      <w:r>
        <w:t xml:space="preserve">Mr. Thabo Mokoena, Head of Technical Recruitment</w:t>
      </w:r>
    </w:p>
    <w:p>
      <w:pPr>
        <w:pStyle w:val="BodyText"/>
      </w:pPr>
      <w:r>
        <w:rPr>
          <w:bCs/>
          <w:b/>
        </w:rPr>
        <w:t xml:space="preserve">Email:</w:t>
      </w:r>
      <w:r>
        <w:t xml:space="preserve"> </w:t>
      </w:r>
      <w:r>
        <w:t xml:space="preserve">t.mokoena@apexengr.co.za |</w:t>
      </w:r>
      <w:r>
        <w:t xml:space="preserve"> </w:t>
      </w:r>
      <w:r>
        <w:rPr>
          <w:bCs/>
          <w:b/>
        </w:rPr>
        <w:t xml:space="preserve">Phone:</w:t>
      </w:r>
      <w:r>
        <w:t xml:space="preserve"> </w:t>
      </w:r>
      <w:r>
        <w:t xml:space="preserve">+27 (0)11 789 4521</w:t>
      </w:r>
    </w:p>
    <w:p>
      <w:pPr>
        <w:pStyle w:val="BodyText"/>
      </w:pPr>
      <w:r>
        <w:rPr>
          <w:bCs/>
          <w:b/>
        </w:rPr>
        <w:t xml:space="preserve">VAT Registration:</w:t>
      </w:r>
      <w:r>
        <w:t xml:space="preserve"> </w:t>
      </w:r>
      <w:r>
        <w:t xml:space="preserve">4930987654 |</w:t>
      </w:r>
      <w:r>
        <w:t xml:space="preserve"> </w:t>
      </w:r>
      <w:r>
        <w:rPr>
          <w:bCs/>
          <w:b/>
        </w:rPr>
        <w:t xml:space="preserve">Company Reg:</w:t>
      </w:r>
      <w:r>
        <w:t xml:space="preserve"> </w:t>
      </w:r>
      <w:r>
        <w:t xml:space="preserve">2014/234567/07</w:t>
      </w:r>
    </w:p>
    <w:bookmarkEnd w:id="21"/>
    <w:bookmarkStart w:id="22" w:name="X945c680433083f56d5bc4f39d2d67f067dc0ca3"/>
    <w:p>
      <w:pPr>
        <w:pStyle w:val="Heading2"/>
      </w:pPr>
      <w:r>
        <w:t xml:space="preserve">2. Scope of Purchase – Computer Engineer Services</w:t>
      </w:r>
    </w:p>
    <w:p>
      <w:pPr>
        <w:pStyle w:val="FirstParagraph"/>
      </w:pPr>
      <w:r>
        <w:t xml:space="preserve">This Purchase Order is issued by ProTech Solutions (Pty) Ltd for the engagement of a qualified</w:t>
      </w:r>
      <w:r>
        <w:t xml:space="preserve"> </w:t>
      </w:r>
      <w:r>
        <w:rPr>
          <w:bCs/>
          <w:b/>
        </w:rPr>
        <w:t xml:space="preserve">Computer Engineer</w:t>
      </w:r>
      <w:r>
        <w:t xml:space="preserve"> </w:t>
      </w:r>
      <w:r>
        <w:t xml:space="preserve">to provide specialised technical services for our infrastructure modernisation project based in</w:t>
      </w:r>
      <w:r>
        <w:t xml:space="preserve"> </w:t>
      </w:r>
      <w:r>
        <w:rPr>
          <w:bCs/>
          <w:b/>
        </w:rPr>
        <w:t xml:space="preserve">South Africa Johannesburg</w:t>
      </w:r>
      <w:r>
        <w:t xml:space="preserve">. The Computer Engineer shall be responsible for the design, implementation, testing, and maintenance of enterprise-grade computing systems, network architectures, and embedded systems within our Sandton headquarters and associated data centres in the Johannesburg metropolitan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Senior Computer Engineer – Full-time engagement (12-month contract). Scope includes system architecture design, hardware integration, firmware development, and performance optimisation for the Johannesburg data centre cluster.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Computer Engineer – On-site technical support and troubleshooting (40 hours per month, 12 months). The Computer Engineer shall be physically present at the Sandton, Johannesburg office no fewer than four days per week to ensure continuous operational readiness.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Specialised Computer Engineer training and certification programme (CCNA, CCNP, AWS Solutions Architect) to be completed within the first 90 days of the engagement in South Africa Johannesburg.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Computer Engineer workstation and tooling provision (dual-processor workstation, oscilloscope, logic analyser, network tester, and licensed software suite) delivered to the Johannesburg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Contingency and overtime allowance for the Computer Engineer during critical system migration windows (estimated 200 hours over 12 months).</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240,000.00</w:t>
            </w:r>
          </w:p>
        </w:tc>
      </w:tr>
      <w:tr>
        <w:tc>
          <w:tcPr>
            <w:gridSpan w:val="5"/>
          </w:tcPr>
          <w:p>
            <w:pPr>
              <w:pStyle w:val="Compact"/>
              <w:jc w:val="right"/>
            </w:pPr>
            <w:r>
              <w:t xml:space="preserve">SUBTOTAL</w:t>
            </w:r>
          </w:p>
        </w:tc>
        <w:tc>
          <w:tcPr/>
          <w:p>
            <w:pPr>
              <w:pStyle w:val="Compact"/>
              <w:jc w:val="left"/>
            </w:pPr>
            <w:r>
              <w:t xml:space="preserve">3,735,000.00</w:t>
            </w:r>
          </w:p>
        </w:tc>
      </w:tr>
      <w:tr>
        <w:tc>
          <w:tcPr>
            <w:gridSpan w:val="5"/>
          </w:tcPr>
          <w:p>
            <w:pPr>
              <w:pStyle w:val="Compact"/>
              <w:jc w:val="right"/>
            </w:pPr>
            <w:r>
              <w:t xml:space="preserve">VAT (15%)</w:t>
            </w:r>
          </w:p>
        </w:tc>
        <w:tc>
          <w:tcPr/>
          <w:p>
            <w:pPr>
              <w:pStyle w:val="Compact"/>
              <w:jc w:val="left"/>
            </w:pPr>
            <w:r>
              <w:t xml:space="preserve">560,250.00</w:t>
            </w:r>
          </w:p>
        </w:tc>
      </w:tr>
      <w:tr>
        <w:tc>
          <w:tcPr>
            <w:gridSpan w:val="5"/>
          </w:tcPr>
          <w:p>
            <w:pPr>
              <w:pStyle w:val="Compact"/>
              <w:jc w:val="right"/>
            </w:pPr>
            <w:r>
              <w:t xml:space="preserve">GRAND TOTAL (ZAR)</w:t>
            </w:r>
          </w:p>
        </w:tc>
        <w:tc>
          <w:tcPr/>
          <w:p>
            <w:pPr>
              <w:pStyle w:val="Compact"/>
              <w:jc w:val="left"/>
            </w:pPr>
            <w:r>
              <w:t xml:space="preserve">4,295,250.00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Republic of South Africa. Any disputes arising from this Purchase Order shall be resolved in the High Court of South Africa, Johannesburg Division.</w:t>
      </w:r>
    </w:p>
    <w:p>
      <w:pPr>
        <w:pStyle w:val="BodyText"/>
      </w:pPr>
      <w:r>
        <w:rPr>
          <w:bCs/>
          <w:b/>
        </w:rPr>
        <w:t xml:space="preserve">4.2</w:t>
      </w:r>
      <w:r>
        <w:t xml:space="preserve"> </w:t>
      </w:r>
      <w:r>
        <w:t xml:space="preserve">The Computer Engineer engaged under this Purchase Order must hold a minimum of a BEng (Computer Engineering) or BSc (Computer Engineering) degree from a recognised South African institution, or an equivalent qualification accredited by the Council for Higher Education (CHE) of South Africa.</w:t>
      </w:r>
    </w:p>
    <w:p>
      <w:pPr>
        <w:pStyle w:val="BodyText"/>
      </w:pPr>
      <w:r>
        <w:rPr>
          <w:bCs/>
          <w:b/>
        </w:rPr>
        <w:t xml:space="preserve">4.3</w:t>
      </w:r>
      <w:r>
        <w:t xml:space="preserve"> </w:t>
      </w:r>
      <w:r>
        <w:t xml:space="preserve">The Computer Engineer shall be required to pass a comprehensive background check, including verification of qualifications, employment history, and a criminal record check in accordance with the Protection of Personal Information Act (POPIA), 2013, applicable in South Africa Johannesburg and nationally.</w:t>
      </w:r>
    </w:p>
    <w:p>
      <w:pPr>
        <w:pStyle w:val="BodyText"/>
      </w:pPr>
      <w:r>
        <w:rPr>
          <w:bCs/>
          <w:b/>
        </w:rPr>
        <w:t xml:space="preserve">4.4</w:t>
      </w:r>
      <w:r>
        <w:t xml:space="preserve"> </w:t>
      </w:r>
      <w:r>
        <w:t xml:space="preserve">All work performed by the Computer Engineer shall be conducted in compliance with the Occupational Health and Safety Act (OHSA) and the Basic Conditions of Employment Act (BCEA) of South Africa. The vendor shall ensure that the Computer Engineer is registered with the relevant professional bodies, including the Engineering Council of South Africa (ECSA) where applicable.</w:t>
      </w:r>
    </w:p>
    <w:p>
      <w:pPr>
        <w:pStyle w:val="BodyText"/>
      </w:pPr>
      <w:r>
        <w:rPr>
          <w:bCs/>
          <w:b/>
        </w:rPr>
        <w:t xml:space="preserve">4.5</w:t>
      </w:r>
      <w:r>
        <w:t xml:space="preserve"> </w:t>
      </w:r>
      <w:r>
        <w:t xml:space="preserve">Payment shall be made via electronic funds transfer (EFT) to the vendor's designated bank account within thirty (30) calendar days of receipt of a valid tax invoice. Late payments shall attract interest at the rate prescribed by the Late Payment of Interest and Costs Act, 1998.</w:t>
      </w:r>
    </w:p>
    <w:p>
      <w:pPr>
        <w:pStyle w:val="BodyText"/>
      </w:pPr>
      <w:r>
        <w:rPr>
          <w:bCs/>
          <w:b/>
        </w:rPr>
        <w:t xml:space="preserve">4.6</w:t>
      </w:r>
      <w:r>
        <w:t xml:space="preserve"> </w:t>
      </w:r>
      <w:r>
        <w:t xml:space="preserve">The vendor warrants that the Computer Engineer shall be available for a minimum of 1,800 working hours per annum. Any unavailability exceeding five (5) consecutive working days without prior written approval from ProTech Solutions shall result in a pro-rata deduction from the monthly service fee.</w:t>
      </w:r>
    </w:p>
    <w:p>
      <w:pPr>
        <w:pStyle w:val="BodyText"/>
      </w:pPr>
      <w:r>
        <w:rPr>
          <w:bCs/>
          <w:b/>
        </w:rPr>
        <w:t xml:space="preserve">4.7</w:t>
      </w:r>
      <w:r>
        <w:t xml:space="preserve"> </w:t>
      </w:r>
      <w:r>
        <w:t xml:space="preserve">All intellectual property, designs, code, and documentation produced by the Computer Engineer during the term of this Purchase Order shall be the sole property of ProTech Solutions (Pty) Ltd. The Computer Engineer shall sign a non-disclosure agreement (NDA) and intellectual property assignment document prior to commencing work in South Africa Johannesburg.</w:t>
      </w:r>
    </w:p>
    <w:p>
      <w:pPr>
        <w:pStyle w:val="BodyText"/>
      </w:pPr>
      <w:r>
        <w:rPr>
          <w:bCs/>
          <w:b/>
        </w:rPr>
        <w:t xml:space="preserve">4.8</w:t>
      </w:r>
      <w:r>
        <w:t xml:space="preserve"> </w:t>
      </w:r>
      <w:r>
        <w:t xml:space="preserve">This Purchase Order may be terminated by either party with thirty (30) days' written notice. In the event of termination, the vendor shall be compensated for all services rendered up to the effective date of termination, less any applicable deductions.</w:t>
      </w:r>
    </w:p>
    <w:p>
      <w:pPr>
        <w:pStyle w:val="BodyText"/>
      </w:pPr>
      <w:r>
        <w:rPr>
          <w:bCs/>
          <w:b/>
        </w:rPr>
        <w:t xml:space="preserve">4.9</w:t>
      </w:r>
      <w:r>
        <w:t xml:space="preserve"> </w:t>
      </w:r>
      <w:r>
        <w:t xml:space="preserve">The vendor shall maintain comprehensive professional indemnity insurance of no less than ZAR 5,000,000 and public liability insurance of no less than ZAR 2,000,000 for the duration of the Computer Engineer's engagement.</w:t>
      </w:r>
    </w:p>
    <w:p>
      <w:pPr>
        <w:pStyle w:val="BodyText"/>
      </w:pPr>
      <w:r>
        <w:rPr>
          <w:bCs/>
          <w:b/>
        </w:rPr>
        <w:t xml:space="preserve">4.10</w:t>
      </w:r>
      <w:r>
        <w:t xml:space="preserve"> </w:t>
      </w:r>
      <w:r>
        <w:t xml:space="preserve">The Computer Engineer shall comply with all data protection regulations, including POPIA and the Information and Communications Technology Act (ICT Act), 2000, when handling sensitive data within the Johannesburg infrastructure.</w:t>
      </w:r>
    </w:p>
    <w:bookmarkEnd w:id="24"/>
    <w:bookmarkStart w:id="25" w:name="delivery-and-commencement"/>
    <w:p>
      <w:pPr>
        <w:pStyle w:val="Heading2"/>
      </w:pPr>
      <w:r>
        <w:t xml:space="preserve">5. Delivery and Commencement</w:t>
      </w:r>
    </w:p>
    <w:p>
      <w:pPr>
        <w:pStyle w:val="FirstParagraph"/>
      </w:pPr>
      <w:r>
        <w:t xml:space="preserve">The Computer Engineer shall commence duties no later than</w:t>
      </w:r>
      <w:r>
        <w:t xml:space="preserve"> </w:t>
      </w:r>
      <w:r>
        <w:rPr>
          <w:bCs/>
          <w:b/>
        </w:rPr>
        <w:t xml:space="preserve">1 July 2025</w:t>
      </w:r>
      <w:r>
        <w:t xml:space="preserve"> </w:t>
      </w:r>
      <w:r>
        <w:t xml:space="preserve">at the ProTech Solutions headquarters located at 142 Rivonia Road, Sandton, Johannesburg, 2196, South Africa. The vendor shall ensure that the Computer Engineer has completed all onboarding procedures, security clearance, and site induction within the first five (5) working days of commencement. All tooling and equipment listed in Item 04 shall be delivered and installed at the South Africa Johannesburg site no later than 28 June 2025.</w:t>
      </w:r>
    </w:p>
    <w:bookmarkEnd w:id="25"/>
    <w:bookmarkStart w:id="26" w:name="authorisation-and-acceptance"/>
    <w:p>
      <w:pPr>
        <w:pStyle w:val="Heading2"/>
      </w:pPr>
      <w:r>
        <w:t xml:space="preserve">6. Authorisation and Acceptance</w:t>
      </w:r>
    </w:p>
    <w:p>
      <w:pPr>
        <w:pStyle w:val="FirstParagraph"/>
      </w:pPr>
      <w:r>
        <w:rPr>
          <w:bCs/>
          <w:b/>
        </w:rPr>
        <w:t xml:space="preserve">Authorised by (Buyer):</w:t>
      </w:r>
    </w:p>
    <w:p>
      <w:pPr>
        <w:pStyle w:val="BodyText"/>
      </w:pPr>
      <w:r>
        <w:t xml:space="preserve">ProTech Solutions (Pty) Ltd</w:t>
      </w:r>
    </w:p>
    <w:p>
      <w:pPr>
        <w:pStyle w:val="BodyText"/>
      </w:pPr>
      <w:r>
        <w:rPr>
          <w:bCs/>
          <w:b/>
        </w:rPr>
        <w:t xml:space="preserve">Name:</w:t>
      </w:r>
      <w:r>
        <w:t xml:space="preserve"> </w:t>
      </w:r>
      <w:r>
        <w:t xml:space="preserve">Dr. Naledi van der Merwe</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(Vendor):</w:t>
      </w:r>
    </w:p>
    <w:p>
      <w:pPr>
        <w:pStyle w:val="BodyText"/>
      </w:pPr>
      <w:r>
        <w:t xml:space="preserve">Apex Engineering Recruitment (Pty) Ltd</w:t>
      </w:r>
    </w:p>
    <w:p>
      <w:pPr>
        <w:pStyle w:val="BodyText"/>
      </w:pPr>
      <w:r>
        <w:rPr>
          <w:bCs/>
          <w:b/>
        </w:rPr>
        <w:t xml:space="preserve">Name:</w:t>
      </w:r>
      <w:r>
        <w:t xml:space="preserve"> </w:t>
      </w:r>
      <w:r>
        <w:t xml:space="preserve">Mr. Thabo Mokoena</w:t>
      </w:r>
      <w:r>
        <w:br/>
      </w:r>
      <w:r>
        <w:rPr>
          <w:bCs/>
          <w:b/>
        </w:rPr>
        <w:t xml:space="preserve">Title:</w:t>
      </w:r>
      <w:r>
        <w:t xml:space="preserve"> </w:t>
      </w:r>
      <w:r>
        <w:t xml:space="preserve">Head of Technical Recruitment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constitutes a binding agreement between the parties upon signature by both authorised representatives. No amendments to this Purchase Order shall be valid unless made in writing and signed by both parties. This document is issued in the Republic of South Africa and is subject to South African commercial law.</w:t>
      </w:r>
    </w:p>
    <w:p>
      <w:pPr>
        <w:pStyle w:val="BodyText"/>
      </w:pPr>
      <w:r>
        <w:t xml:space="preserve">Purchase Order PO-2025-JHB-00472 | ProTech Solutions (Pty) Ltd | Johannesburg, South Africa</w:t>
      </w:r>
    </w:p>
    <w:p>
      <w:pPr>
        <w:pStyle w:val="BodyText"/>
      </w:pPr>
      <w:r>
        <w:t xml:space="preserve">Page 1 of 1 | Generated: 14 June 2025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South Africa Johannesburg</dc:title>
  <dc:creator/>
  <dc:language>en</dc:language>
  <cp:keywords/>
  <dcterms:created xsi:type="dcterms:W3CDTF">2026-10-10T04:14:34Z</dcterms:created>
  <dcterms:modified xsi:type="dcterms:W3CDTF">2026-10-10T04:14:34Z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