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Professional Services Procurement — Computer Engineer Engagement</w:t>
      </w:r>
    </w:p>
    <w:p>
      <w:pPr>
        <w:pStyle w:val="BodyText"/>
      </w:pPr>
      <w:r>
        <w:t xml:space="preserve">United Arab Emirates • Dubai</w:t>
      </w:r>
    </w:p>
    <w:bookmarkEnd w:id="20"/>
    <w:p>
      <w:pPr>
        <w:pStyle w:val="BodyText"/>
      </w:pPr>
      <w:r>
        <w:t xml:space="preserve">PO No.: UAE-DXB-CE-2025-04782</w:t>
      </w:r>
      <w:r>
        <w:t xml:space="preserve"> </w:t>
      </w:r>
      <w:r>
        <w:t xml:space="preserve">ACTIVE</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GulfTech Infrastructure Solutions LLC</w:t>
      </w:r>
    </w:p>
    <w:p>
      <w:pPr>
        <w:pStyle w:val="BodyText"/>
      </w:pPr>
      <w:r>
        <w:rPr>
          <w:bCs/>
          <w:b/>
        </w:rPr>
        <w:t xml:space="preserve">Address:</w:t>
      </w:r>
      <w:r>
        <w:t xml:space="preserve"> </w:t>
      </w:r>
      <w:r>
        <w:t xml:space="preserve">Level 24, Burj Khalifa, Downtown Dubai, United Arab Emirates</w:t>
      </w:r>
    </w:p>
    <w:p>
      <w:pPr>
        <w:pStyle w:val="BodyText"/>
      </w:pPr>
      <w:r>
        <w:rPr>
          <w:bCs/>
          <w:b/>
        </w:rPr>
        <w:t xml:space="preserve">Trade License No.:</w:t>
      </w:r>
      <w:r>
        <w:t xml:space="preserve"> </w:t>
      </w:r>
      <w:r>
        <w:t xml:space="preserve">100458723</w:t>
      </w:r>
    </w:p>
    <w:p>
      <w:pPr>
        <w:pStyle w:val="BodyText"/>
      </w:pPr>
      <w:r>
        <w:rPr>
          <w:bCs/>
          <w:b/>
        </w:rPr>
        <w:t xml:space="preserve">VAT Registration No.:</w:t>
      </w:r>
      <w:r>
        <w:t xml:space="preserve"> </w:t>
      </w:r>
      <w:r>
        <w:t xml:space="preserve">100458723000003</w:t>
      </w:r>
    </w:p>
    <w:p>
      <w:pPr>
        <w:pStyle w:val="BodyText"/>
      </w:pPr>
      <w:r>
        <w:rPr>
          <w:bCs/>
          <w:b/>
        </w:rPr>
        <w:t xml:space="preserve">Contact:</w:t>
      </w:r>
      <w:r>
        <w:t xml:space="preserve"> </w:t>
      </w:r>
      <w:r>
        <w:t xml:space="preserve">procurement@gulftech-uae.ae</w:t>
      </w:r>
    </w:p>
    <w:p>
      <w:pPr>
        <w:pStyle w:val="BodyText"/>
      </w:pPr>
      <w:r>
        <w:rPr>
          <w:bCs/>
          <w:b/>
        </w:rPr>
        <w:t xml:space="preserve">Phone:</w:t>
      </w:r>
      <w:r>
        <w:t xml:space="preserve"> </w:t>
      </w:r>
      <w:r>
        <w:t xml:space="preserve">+971 4 555 0192</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Meridian Engineering Consultants FZ-LLC</w:t>
      </w:r>
    </w:p>
    <w:p>
      <w:pPr>
        <w:pStyle w:val="BodyText"/>
      </w:pPr>
      <w:r>
        <w:rPr>
          <w:bCs/>
          <w:b/>
        </w:rPr>
        <w:t xml:space="preserve">Address:</w:t>
      </w:r>
      <w:r>
        <w:t xml:space="preserve"> </w:t>
      </w:r>
      <w:r>
        <w:t xml:space="preserve">Office 12, Building 7, Dubai Internet City, Dubai, United Arab Emirates</w:t>
      </w:r>
    </w:p>
    <w:p>
      <w:pPr>
        <w:pStyle w:val="BodyText"/>
      </w:pPr>
      <w:r>
        <w:rPr>
          <w:bCs/>
          <w:b/>
        </w:rPr>
        <w:t xml:space="preserve">Trade License No.:</w:t>
      </w:r>
      <w:r>
        <w:t xml:space="preserve"> </w:t>
      </w:r>
      <w:r>
        <w:t xml:space="preserve">100782341</w:t>
      </w:r>
    </w:p>
    <w:p>
      <w:pPr>
        <w:pStyle w:val="BodyText"/>
      </w:pPr>
      <w:r>
        <w:rPr>
          <w:bCs/>
          <w:b/>
        </w:rPr>
        <w:t xml:space="preserve">VAT Registration No.:</w:t>
      </w:r>
      <w:r>
        <w:t xml:space="preserve"> </w:t>
      </w:r>
      <w:r>
        <w:t xml:space="preserve">100782341000003</w:t>
      </w:r>
    </w:p>
    <w:p>
      <w:pPr>
        <w:pStyle w:val="BodyText"/>
      </w:pPr>
      <w:r>
        <w:rPr>
          <w:bCs/>
          <w:b/>
        </w:rPr>
        <w:t xml:space="preserve">Contact:</w:t>
      </w:r>
      <w:r>
        <w:t xml:space="preserve"> </w:t>
      </w:r>
      <w:r>
        <w:t xml:space="preserve">contracts@meridian-eng.ae</w:t>
      </w:r>
    </w:p>
    <w:p>
      <w:pPr>
        <w:pStyle w:val="BodyText"/>
      </w:pPr>
      <w:r>
        <w:rPr>
          <w:bCs/>
          <w:b/>
        </w:rPr>
        <w:t xml:space="preserve">Phone:</w:t>
      </w:r>
      <w:r>
        <w:t xml:space="preserve"> </w:t>
      </w:r>
      <w:r>
        <w:t xml:space="preserve">+971 4 330 7745</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Delivery/Start Date:</w:t>
      </w:r>
      <w:r>
        <w:t xml:space="preserve"> </w:t>
      </w:r>
      <w:r>
        <w:t xml:space="preserve">01 July 2025</w:t>
      </w:r>
    </w:p>
    <w:p>
      <w:pPr>
        <w:pStyle w:val="BodyText"/>
      </w:pPr>
      <w:r>
        <w:rPr>
          <w:bCs/>
          <w:b/>
        </w:rPr>
        <w:t xml:space="preserve">Project Duration:</w:t>
      </w:r>
      <w:r>
        <w:t xml:space="preserve"> </w:t>
      </w:r>
      <w:r>
        <w:t xml:space="preserve">12 months (renewable)</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UAE Dirham (AED)</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Smart City IT Infrastructure Upgrade</w:t>
      </w:r>
    </w:p>
    <w:p>
      <w:pPr>
        <w:pStyle w:val="BodyText"/>
      </w:pPr>
      <w:r>
        <w:rPr>
          <w:bCs/>
          <w:b/>
        </w:rPr>
        <w:t xml:space="preserve">Project Location:</w:t>
      </w:r>
      <w:r>
        <w:t xml:space="preserve"> </w:t>
      </w:r>
      <w:r>
        <w:t xml:space="preserve">Dubai, United Arab Emirates</w:t>
      </w:r>
    </w:p>
    <w:p>
      <w:pPr>
        <w:pStyle w:val="BodyText"/>
      </w:pPr>
      <w:r>
        <w:rPr>
          <w:bCs/>
          <w:b/>
        </w:rPr>
        <w:t xml:space="preserve">Department:</w:t>
      </w:r>
      <w:r>
        <w:t xml:space="preserve"> </w:t>
      </w:r>
      <w:r>
        <w:t xml:space="preserve">Information Technology &amp; Engineering</w:t>
      </w:r>
    </w:p>
    <w:p>
      <w:pPr>
        <w:pStyle w:val="BodyText"/>
      </w:pPr>
      <w:r>
        <w:rPr>
          <w:bCs/>
          <w:b/>
        </w:rPr>
        <w:t xml:space="preserve">Approved By:</w:t>
      </w:r>
      <w:r>
        <w:t xml:space="preserve"> </w:t>
      </w:r>
      <w:r>
        <w:t xml:space="preserve">Dr. Khalid Al Mansouri, CTO</w:t>
      </w:r>
    </w:p>
    <w:p>
      <w:pPr>
        <w:pStyle w:val="BodyText"/>
      </w:pPr>
      <w:r>
        <w:rPr>
          <w:bCs/>
          <w:b/>
        </w:rPr>
        <w:t xml:space="preserve">PO Reference Code:</w:t>
      </w:r>
      <w:r>
        <w:t xml:space="preserve"> </w:t>
      </w:r>
      <w:r>
        <w:t xml:space="preserve">SC-IT-2025-CE-001</w:t>
      </w:r>
    </w:p>
    <w:bookmarkEnd w:id="24"/>
    <w:p>
      <w:pPr>
        <w:pStyle w:val="BodyText"/>
      </w:pPr>
      <w:r>
        <w:t xml:space="preserve">Scope of Work — Computer Engineer Services</w:t>
      </w:r>
    </w:p>
    <w:p>
      <w:pPr>
        <w:pStyle w:val="BodyText"/>
      </w:pPr>
      <w:r>
        <w:t xml:space="preserve">This Purchase Order is issued by GulfTech Infrastructure Solutions LLC for the procurement of professional</w:t>
      </w:r>
      <w:r>
        <w:t xml:space="preserve"> </w:t>
      </w:r>
      <w:r>
        <w:t xml:space="preserve">Computer Engineer</w:t>
      </w:r>
      <w:r>
        <w:t xml:space="preserve"> </w:t>
      </w:r>
      <w:r>
        <w:t xml:space="preserve">services to be rendered in</w:t>
      </w:r>
      <w:r>
        <w:t xml:space="preserve"> </w:t>
      </w:r>
      <w:r>
        <w:t xml:space="preserve">United Arab Emirates Dubai</w:t>
      </w:r>
      <w:r>
        <w:t xml:space="preserve">. The selected</w:t>
      </w:r>
      <w:r>
        <w:t xml:space="preserve"> </w:t>
      </w:r>
      <w:r>
        <w:t xml:space="preserve">Computer Engineer</w:t>
      </w:r>
      <w:r>
        <w:t xml:space="preserve"> </w:t>
      </w:r>
      <w:r>
        <w:t xml:space="preserve">shall be responsible for the design, implementation, testing, and maintenance of critical IT infrastructure systems as part of the Smart City IT Infrastructure Upgrade project. The</w:t>
      </w:r>
      <w:r>
        <w:t xml:space="preserve"> </w:t>
      </w:r>
      <w:r>
        <w:t xml:space="preserve">Computer Engineer</w:t>
      </w:r>
      <w:r>
        <w:t xml:space="preserve"> </w:t>
      </w:r>
      <w:r>
        <w:t xml:space="preserve">must hold a minimum of a Bachelor's degree in Computer Engineering, Computer Science, or a related discipline, and possess a minimum of eight (8) years of progressive experience in enterprise-level systems architecture, network engineering, and embedded systems development. The</w:t>
      </w:r>
      <w:r>
        <w:t xml:space="preserve"> </w:t>
      </w:r>
      <w:r>
        <w:t xml:space="preserve">Computer Engineer</w:t>
      </w:r>
      <w:r>
        <w:t xml:space="preserve"> </w:t>
      </w:r>
      <w:r>
        <w:t xml:space="preserve">shall be physically present at the project site in Dubai, United Arab Emirates, for a minimum of five (5) working days per week, adhering to the standard UAE working hours of Sunday through Thursday, 8:00 AM to 5:00 PM (GST).</w:t>
      </w:r>
    </w:p>
    <w:p>
      <w:pPr>
        <w:pStyle w:val="BodyText"/>
      </w:pPr>
      <w:r>
        <w:t xml:space="preserve">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Senior Computer Engineer — Full-time professional services (monthly retainer, including salary, benefits, and statutory contributions as per UAE Labour Law)</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Computer Engineer — Specialized system architecture design and documentation deliverables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03</w:t>
            </w:r>
          </w:p>
        </w:tc>
        <w:tc>
          <w:tcPr/>
          <w:p>
            <w:pPr>
              <w:pStyle w:val="Compact"/>
              <w:jc w:val="left"/>
            </w:pPr>
            <w:r>
              <w:t xml:space="preserve">Computer Engineer — On-site hardware installation, configuration, and commissioning (Dubai, UAE)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04</w:t>
            </w:r>
          </w:p>
        </w:tc>
        <w:tc>
          <w:tcPr/>
          <w:p>
            <w:pPr>
              <w:pStyle w:val="Compact"/>
              <w:jc w:val="left"/>
            </w:pPr>
            <w:r>
              <w:t xml:space="preserve">Computer Engineer — Knowledge transfer sessions and team training (4 sessions)</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5,000.00</w:t>
            </w:r>
          </w:p>
        </w:tc>
        <w:tc>
          <w:tcPr/>
          <w:p>
            <w:pPr>
              <w:pStyle w:val="Compact"/>
              <w:jc w:val="left"/>
            </w:pPr>
            <w:r>
              <w:t xml:space="preserve">20,000.00</w:t>
            </w:r>
          </w:p>
        </w:tc>
      </w:tr>
      <w:tr>
        <w:tc>
          <w:tcPr/>
          <w:p>
            <w:pPr>
              <w:pStyle w:val="Compact"/>
              <w:jc w:val="left"/>
            </w:pPr>
            <w:r>
              <w:t xml:space="preserve">05</w:t>
            </w:r>
          </w:p>
        </w:tc>
        <w:tc>
          <w:tcPr/>
          <w:p>
            <w:pPr>
              <w:pStyle w:val="Compact"/>
              <w:jc w:val="left"/>
            </w:pPr>
            <w:r>
              <w:t xml:space="preserve">Computer Engineer — Emergency on-call support and troubleshooting (annual package)</w:t>
            </w:r>
          </w:p>
        </w:tc>
        <w:tc>
          <w:tcPr/>
          <w:p>
            <w:pPr>
              <w:pStyle w:val="Compact"/>
              <w:jc w:val="left"/>
            </w:pPr>
            <w:r>
              <w:t xml:space="preserve">1</w:t>
            </w:r>
          </w:p>
        </w:tc>
        <w:tc>
          <w:tcPr/>
          <w:p>
            <w:pPr>
              <w:pStyle w:val="Compact"/>
              <w:jc w:val="left"/>
            </w:pPr>
            <w:r>
              <w:t xml:space="preserve">Year</w:t>
            </w:r>
          </w:p>
        </w:tc>
        <w:tc>
          <w:tcPr/>
          <w:p>
            <w:pPr>
              <w:pStyle w:val="Compact"/>
              <w:jc w:val="left"/>
            </w:pPr>
            <w:r>
              <w:t xml:space="preserve">15,000.00</w:t>
            </w:r>
          </w:p>
        </w:tc>
        <w:tc>
          <w:tcPr/>
          <w:p>
            <w:pPr>
              <w:pStyle w:val="Compact"/>
              <w:jc w:val="left"/>
            </w:pPr>
            <w:r>
              <w:t xml:space="preserve">15,000.00</w:t>
            </w:r>
          </w:p>
        </w:tc>
      </w:tr>
      <w:tr>
        <w:tc>
          <w:tcPr>
            <w:gridSpan w:val="5"/>
          </w:tcPr>
          <w:p>
            <w:pPr>
              <w:pStyle w:val="Compact"/>
              <w:jc w:val="right"/>
            </w:pPr>
            <w:r>
              <w:t xml:space="preserve">Subtotal (AED)</w:t>
            </w:r>
          </w:p>
        </w:tc>
        <w:tc>
          <w:tcPr/>
          <w:p>
            <w:pPr>
              <w:pStyle w:val="Compact"/>
              <w:jc w:val="left"/>
            </w:pPr>
            <w:r>
              <w:t xml:space="preserve">638,500.00</w:t>
            </w:r>
          </w:p>
        </w:tc>
      </w:tr>
      <w:tr>
        <w:tc>
          <w:tcPr>
            <w:gridSpan w:val="5"/>
          </w:tcPr>
          <w:p>
            <w:pPr>
              <w:pStyle w:val="Compact"/>
              <w:jc w:val="right"/>
            </w:pPr>
            <w:r>
              <w:t xml:space="preserve">VAT @ 5% (UAE Standard Rate)</w:t>
            </w:r>
          </w:p>
        </w:tc>
        <w:tc>
          <w:tcPr/>
          <w:p>
            <w:pPr>
              <w:pStyle w:val="Compact"/>
              <w:jc w:val="left"/>
            </w:pPr>
            <w:r>
              <w:t xml:space="preserve">31,925.00</w:t>
            </w:r>
          </w:p>
        </w:tc>
      </w:tr>
      <w:tr>
        <w:tc>
          <w:tcPr>
            <w:gridSpan w:val="5"/>
          </w:tcPr>
          <w:p>
            <w:pPr>
              <w:pStyle w:val="Compact"/>
              <w:jc w:val="right"/>
            </w:pPr>
            <w:r>
              <w:t xml:space="preserve">TOTAL AMOUNT DUE (AED)</w:t>
            </w:r>
          </w:p>
        </w:tc>
        <w:tc>
          <w:tcPr/>
          <w:p>
            <w:pPr>
              <w:pStyle w:val="Compact"/>
              <w:jc w:val="left"/>
            </w:pPr>
            <w:r>
              <w:t xml:space="preserve">670,425.00</w:t>
            </w:r>
          </w:p>
        </w:tc>
      </w:tr>
    </w:tbl>
    <w:p>
      <w:pPr>
        <w:pStyle w:val="BodyText"/>
      </w:pPr>
      <w:r>
        <w:t xml:space="preserve">Terms and Conditions</w:t>
      </w:r>
    </w:p>
    <w:p>
      <w:pPr>
        <w:pStyle w:val="BodyText"/>
      </w:pPr>
      <w:r>
        <w:rPr>
          <w:bCs/>
          <w:b/>
        </w:rPr>
        <w:t xml:space="preserve">1. Governing Law:</w:t>
      </w:r>
      <w:r>
        <w:t xml:space="preserve"> </w:t>
      </w:r>
      <w:r>
        <w:t xml:space="preserve">This Purchase Order shall be governed by and construed in accordance with the federal laws of the United Arab Emirates and the specific commercial regulations applicable in Dubai, United Arab Emirates. Any disputes arising from this Purchase Order shall be subject to the exclusive jurisdiction of the Dubai Courts or, at the Buyer's discretion, the Dubai International Financial Centre (DIFC) Courts.</w:t>
      </w:r>
    </w:p>
    <w:p>
      <w:pPr>
        <w:pStyle w:val="BodyText"/>
      </w:pPr>
      <w:r>
        <w:rPr>
          <w:bCs/>
          <w:b/>
        </w:rPr>
        <w:t xml:space="preserve">2. Compliance:</w:t>
      </w:r>
      <w:r>
        <w:t xml:space="preserve"> </w:t>
      </w:r>
      <w:r>
        <w:t xml:space="preserve">The</w:t>
      </w:r>
      <w:r>
        <w:t xml:space="preserve"> </w:t>
      </w:r>
      <w:r>
        <w:t xml:space="preserve">Computer Engineer</w:t>
      </w:r>
      <w:r>
        <w:t xml:space="preserve"> </w:t>
      </w:r>
      <w:r>
        <w:t xml:space="preserve">engaged under this Purchase Order must comply with all applicable UAE federal and Dubai municipal regulations, including but not limited to the UAE Labour Law (Federal Decree-Law No. 33 of 2021), the UAE Data Protection Law, and the Dubai Smart City regulatory framework. The</w:t>
      </w:r>
      <w:r>
        <w:t xml:space="preserve"> </w:t>
      </w:r>
      <w:r>
        <w:t xml:space="preserve">Computer Engineer</w:t>
      </w:r>
      <w:r>
        <w:t xml:space="preserve"> </w:t>
      </w:r>
      <w:r>
        <w:t xml:space="preserve">must hold a valid UAE residence visa and work permit for the duration of the contract.</w:t>
      </w:r>
    </w:p>
    <w:p>
      <w:pPr>
        <w:pStyle w:val="BodyText"/>
      </w:pPr>
      <w:r>
        <w:rPr>
          <w:bCs/>
          <w:b/>
        </w:rPr>
        <w:t xml:space="preserve">3. Intellectual Property:</w:t>
      </w:r>
      <w:r>
        <w:t xml:space="preserve"> </w:t>
      </w:r>
      <w:r>
        <w:t xml:space="preserve">All work product, designs, code, documentation, and deliverables created by the</w:t>
      </w:r>
      <w:r>
        <w:t xml:space="preserve"> </w:t>
      </w:r>
      <w:r>
        <w:t xml:space="preserve">Computer Engineer</w:t>
      </w:r>
      <w:r>
        <w:t xml:space="preserve"> </w:t>
      </w:r>
      <w:r>
        <w:t xml:space="preserve">in the course of performing services under this Purchase Order shall be the sole and exclusive property of GulfTech Infrastructure Solutions LLC. The</w:t>
      </w:r>
      <w:r>
        <w:t xml:space="preserve"> </w:t>
      </w:r>
      <w:r>
        <w:t xml:space="preserve">Computer Engineer</w:t>
      </w:r>
      <w:r>
        <w:t xml:space="preserve"> </w:t>
      </w:r>
      <w:r>
        <w:t xml:space="preserve">hereby assigns all intellectual property rights to the Buyer upon creation.</w:t>
      </w:r>
    </w:p>
    <w:p>
      <w:pPr>
        <w:pStyle w:val="BodyText"/>
      </w:pPr>
      <w:r>
        <w:rPr>
          <w:bCs/>
          <w:b/>
        </w:rPr>
        <w:t xml:space="preserve">4. Confidentiality:</w:t>
      </w:r>
      <w:r>
        <w:t xml:space="preserve"> </w:t>
      </w:r>
      <w:r>
        <w:t xml:space="preserve">The</w:t>
      </w:r>
      <w:r>
        <w:t xml:space="preserve"> </w:t>
      </w:r>
      <w:r>
        <w:t xml:space="preserve">Computer Engineer</w:t>
      </w:r>
      <w:r>
        <w:t xml:space="preserve"> </w:t>
      </w:r>
      <w:r>
        <w:t xml:space="preserve">shall maintain strict confidentiality regarding all proprietary information, system architectures, network topologies, and business data encountered during the engagement in United Arab Emirates Dubai. This obligation shall survive the termination of this Purchase Order for a period of three (3) years.</w:t>
      </w:r>
    </w:p>
    <w:p>
      <w:pPr>
        <w:pStyle w:val="BodyText"/>
      </w:pPr>
      <w:r>
        <w:rPr>
          <w:bCs/>
          <w:b/>
        </w:rPr>
        <w:t xml:space="preserve">5. Payment Schedule:</w:t>
      </w:r>
      <w:r>
        <w:t xml:space="preserve"> </w:t>
      </w:r>
      <w:r>
        <w:t xml:space="preserve">Payment shall be made in monthly installments corresponding to the monthly retainer (Item 01), with lump-sum items (Items 02, 03, and 05) payable upon completion and written acceptance by the Buyer's project manager. All invoices must reference this Purchase Order number (UAE-DXB-CE-2025-04782) and include valid UAE VAT documentation.</w:t>
      </w:r>
    </w:p>
    <w:p>
      <w:pPr>
        <w:pStyle w:val="BodyText"/>
      </w:pPr>
      <w:r>
        <w:rPr>
          <w:bCs/>
          <w:b/>
        </w:rPr>
        <w:t xml:space="preserve">6. Termination:</w:t>
      </w:r>
      <w:r>
        <w:t xml:space="preserve"> </w:t>
      </w:r>
      <w:r>
        <w:t xml:space="preserve">Either party may terminate this Purchase Order with thirty (30) days' written notice. In the event of material breach by the</w:t>
      </w:r>
      <w:r>
        <w:t xml:space="preserve"> </w:t>
      </w:r>
      <w:r>
        <w:t xml:space="preserve">Computer Engineer</w:t>
      </w:r>
      <w:r>
        <w:t xml:space="preserve"> </w:t>
      </w:r>
      <w:r>
        <w:t xml:space="preserve">or the Service Provider, the Buyer may terminate immediately upon written notice. Upon termination, the</w:t>
      </w:r>
      <w:r>
        <w:t xml:space="preserve"> </w:t>
      </w:r>
      <w:r>
        <w:t xml:space="preserve">Computer Engineer</w:t>
      </w:r>
      <w:r>
        <w:t xml:space="preserve"> </w:t>
      </w:r>
      <w:r>
        <w:t xml:space="preserve">shall complete all in-progress deliverables and hand over all project materials within fourteen (14) days.</w:t>
      </w:r>
    </w:p>
    <w:p>
      <w:pPr>
        <w:pStyle w:val="BodyText"/>
      </w:pPr>
      <w:r>
        <w:rPr>
          <w:bCs/>
          <w:b/>
        </w:rPr>
        <w:t xml:space="preserve">7. Insurance and Indemnification:</w:t>
      </w:r>
      <w:r>
        <w:t xml:space="preserve"> </w:t>
      </w:r>
      <w:r>
        <w:t xml:space="preserve">The Service Provider shall maintain comprehensive professional liability insurance with a minimum coverage of AED 2,000,000, valid in the United Arab Emirates Dubai jurisdiction, for the entire duration of this Purchase Order.</w:t>
      </w:r>
    </w:p>
    <w:p>
      <w:pPr>
        <w:pStyle w:val="BodyText"/>
      </w:pPr>
      <w:r>
        <w:rPr>
          <w:bCs/>
          <w:b/>
        </w:rPr>
        <w:t xml:space="preserve">8. Anti-Corruption:</w:t>
      </w:r>
      <w:r>
        <w:t xml:space="preserve"> </w:t>
      </w:r>
      <w:r>
        <w:t xml:space="preserve">Both parties warrant compliance with the UAE Anti-Corruption Law and the Dubai Anti-Corruption Bureau regulations. Any violation shall constitute grounds for immediate termination of this Purchase Order and potential legal action.</w:t>
      </w:r>
    </w:p>
    <w:p>
      <w:pPr>
        <w:pStyle w:val="BodyText"/>
      </w:pPr>
      <w:r>
        <w:t xml:space="preserve">Acceptance and Authorization</w:t>
      </w:r>
    </w:p>
    <w:p>
      <w:pPr>
        <w:pStyle w:val="BodyText"/>
      </w:pPr>
      <w:r>
        <w:t xml:space="preserve">By signing below, both parties acknowledge and agree to all terms, conditions, and specifications outlined in this Purchase Order for the engagement of a</w:t>
      </w:r>
      <w:r>
        <w:t xml:space="preserve"> </w:t>
      </w:r>
      <w:r>
        <w:t xml:space="preserve">Computer Engineer</w:t>
      </w:r>
      <w:r>
        <w:t xml:space="preserve"> </w:t>
      </w:r>
      <w:r>
        <w:t xml:space="preserve">in</w:t>
      </w:r>
      <w:r>
        <w:t xml:space="preserve"> </w:t>
      </w:r>
      <w:r>
        <w:t xml:space="preserve">United Arab Emirates Dubai</w:t>
      </w:r>
      <w:r>
        <w:t xml:space="preserve">. This document constitutes a binding commercial agreement upon execution by both authorized signatories.</w:t>
      </w:r>
    </w:p>
    <w:p>
      <w:pPr>
        <w:pStyle w:val="BodyText"/>
      </w:pPr>
      <w:r>
        <w:rPr>
          <w:bCs/>
          <w:b/>
        </w:rPr>
        <w:t xml:space="preserve">For and on behalf of the Buyer:</w:t>
      </w:r>
    </w:p>
    <w:p>
      <w:pPr>
        <w:pStyle w:val="BodyText"/>
      </w:pPr>
      <w:r>
        <w:t xml:space="preserve">GulfTech Infrastructure Solutions LLC</w:t>
      </w:r>
    </w:p>
    <w:p>
      <w:pPr>
        <w:pStyle w:val="BodyText"/>
      </w:pPr>
      <w:r>
        <w:rPr>
          <w:bCs/>
          <w:b/>
        </w:rPr>
        <w:t xml:space="preserve">Name:</w:t>
      </w:r>
      <w:r>
        <w:t xml:space="preserve"> </w:t>
      </w:r>
      <w:r>
        <w:t xml:space="preserve">Dr. Khalid Al Mansouri</w:t>
      </w:r>
      <w:r>
        <w:br/>
      </w:r>
      <w:r>
        <w:rPr>
          <w:bCs/>
          <w:b/>
        </w:rPr>
        <w:t xml:space="preserve">Title:</w:t>
      </w:r>
      <w:r>
        <w:t xml:space="preserve"> </w:t>
      </w:r>
      <w:r>
        <w:t xml:space="preserve">Chief Technology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Seller:</w:t>
      </w:r>
    </w:p>
    <w:p>
      <w:pPr>
        <w:pStyle w:val="BodyText"/>
      </w:pPr>
      <w:r>
        <w:t xml:space="preserve">Meridian Engineering Consultants FZ-LLC</w:t>
      </w:r>
    </w:p>
    <w:p>
      <w:pPr>
        <w:pStyle w:val="BodyText"/>
      </w:pPr>
      <w:r>
        <w:rPr>
          <w:bCs/>
          <w:b/>
        </w:rPr>
        <w:t xml:space="preserve">Name:</w:t>
      </w:r>
      <w:r>
        <w:t xml:space="preserve"> </w:t>
      </w:r>
      <w:r>
        <w:t xml:space="preserve">Sarah Al Farsi</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(UAE-DXB-CE-2025-04782) is issued for the procurement of Computer Engineer professional services in United Arab Emirates Dubai. © 2025 GulfTech Infrastructure Solutions LLC. All rights reserved.</w:t>
      </w:r>
    </w:p>
    <w:p>
      <w:pPr>
        <w:pStyle w:val="BodyText"/>
      </w:pPr>
      <w:r>
        <w:t xml:space="preserve">Document Classification: Commercial —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 United Arab Emirates Dubai</dc:title>
  <dc:creator/>
  <dc:language>en</dc:language>
  <cp:keywords/>
  <dcterms:created xsi:type="dcterms:W3CDTF">2026-10-10T02:45:55Z</dcterms:created>
  <dcterms:modified xsi:type="dcterms:W3CDTF">2026-10-10T02:45:55Z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