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Computer Engineer Position</w:t>
      </w:r>
    </w:p>
    <w:p>
      <w:pPr>
        <w:pStyle w:val="BodyText"/>
      </w:pPr>
      <w:r>
        <w:t xml:space="preserve">Jurisdiction: United States New York City</w:t>
      </w:r>
    </w:p>
    <w:bookmarkEnd w:id="20"/>
    <w:p>
      <w:pPr>
        <w:pStyle w:val="BodyText"/>
      </w:pPr>
      <w:r>
        <w:rPr>
          <w:bCs/>
          <w:b/>
        </w:rPr>
        <w:t xml:space="preserve">Purchase Order No.:</w:t>
      </w:r>
      <w:r>
        <w:t xml:space="preserve"> </w:t>
      </w:r>
      <w:r>
        <w:t xml:space="preserve">PO-NYC-2025-CE-04872</w:t>
      </w:r>
    </w:p>
    <w:p>
      <w:pPr>
        <w:pStyle w:val="BodyText"/>
      </w:pPr>
      <w:r>
        <w:rPr>
          <w:bCs/>
          <w:b/>
        </w:rPr>
        <w:t xml:space="preserve">Date of Issue:</w:t>
      </w:r>
      <w:r>
        <w:t xml:space="preserve"> </w:t>
      </w:r>
      <w:r>
        <w:t xml:space="preserve">June 15, 2025</w:t>
      </w:r>
    </w:p>
    <w:p>
      <w:pPr>
        <w:pStyle w:val="BodyText"/>
      </w:pPr>
      <w:r>
        <w:rPr>
          <w:bCs/>
          <w:b/>
        </w:rPr>
        <w:t xml:space="preserve">Required Commencement:</w:t>
      </w:r>
      <w:r>
        <w:t xml:space="preserve"> </w:t>
      </w:r>
      <w:r>
        <w:t xml:space="preserve">July 1, 2025</w:t>
      </w:r>
    </w:p>
    <w:p>
      <w:pPr>
        <w:pStyle w:val="BodyText"/>
      </w:pPr>
      <w:r>
        <w:rPr>
          <w:bCs/>
          <w:b/>
        </w:rPr>
        <w:t xml:space="preserve">Valid Until:</w:t>
      </w:r>
      <w:r>
        <w:t xml:space="preserve"> </w:t>
      </w:r>
      <w:r>
        <w:t xml:space="preserve">June 30, 2025</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Systems &amp; Infrastructure Group, LLC</w:t>
            </w:r>
          </w:p>
        </w:tc>
        <w:tc>
          <w:tcPr/>
          <w:p>
            <w:pPr>
              <w:pStyle w:val="Compact"/>
              <w:jc w:val="left"/>
            </w:pPr>
            <w:r>
              <w:rPr>
                <w:bCs/>
                <w:b/>
              </w:rPr>
              <w:t xml:space="preserve">Tax ID (EIN):</w:t>
            </w:r>
            <w:r>
              <w:t xml:space="preserve"> </w:t>
            </w:r>
            <w:r>
              <w:t xml:space="preserve">84-2937165</w:t>
            </w:r>
          </w:p>
        </w:tc>
      </w:tr>
      <w:tr>
        <w:tc>
          <w:tcPr/>
          <w:p>
            <w:pPr>
              <w:pStyle w:val="Compact"/>
              <w:jc w:val="left"/>
            </w:pPr>
            <w:r>
              <w:rPr>
                <w:bCs/>
                <w:b/>
              </w:rPr>
              <w:t xml:space="preserve">Address:</w:t>
            </w:r>
            <w:r>
              <w:t xml:space="preserve"> </w:t>
            </w:r>
            <w:r>
              <w:t xml:space="preserve">350 Fifth Avenue, Suite 4200, New York, NY 10118, United States</w:t>
            </w:r>
          </w:p>
        </w:tc>
        <w:tc>
          <w:tcPr/>
          <w:p>
            <w:pPr>
              <w:pStyle w:val="Compact"/>
              <w:jc w:val="left"/>
            </w:pPr>
            <w:r>
              <w:rPr>
                <w:bCs/>
                <w:b/>
              </w:rPr>
              <w:t xml:space="preserve">Contact:</w:t>
            </w:r>
            <w:r>
              <w:t xml:space="preserve"> </w:t>
            </w:r>
            <w:r>
              <w:t xml:space="preserve">Daniel R. Whitfield, Procurement Director</w:t>
            </w:r>
          </w:p>
        </w:tc>
      </w:tr>
      <w:tr>
        <w:tc>
          <w:tcPr/>
          <w:p>
            <w:pPr>
              <w:pStyle w:val="Compact"/>
              <w:jc w:val="left"/>
            </w:pPr>
            <w:r>
              <w:rPr>
                <w:bCs/>
                <w:b/>
              </w:rPr>
              <w:t xml:space="preserve">Email:</w:t>
            </w:r>
            <w:r>
              <w:t xml:space="preserve"> </w:t>
            </w:r>
            <w:r>
              <w:t xml:space="preserve">d.whitfield@meridiansystems.com</w:t>
            </w:r>
          </w:p>
        </w:tc>
        <w:tc>
          <w:tcPr/>
          <w:p>
            <w:pPr>
              <w:pStyle w:val="Compact"/>
              <w:jc w:val="left"/>
            </w:pPr>
            <w:r>
              <w:rPr>
                <w:bCs/>
                <w:b/>
              </w:rPr>
              <w:t xml:space="preserve">Phone:</w:t>
            </w:r>
            <w:r>
              <w:t xml:space="preserve"> </w:t>
            </w:r>
            <w:r>
              <w:t xml:space="preserve">(212) 555-0147</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Technical Talent Solutions, Inc.</w:t>
            </w:r>
          </w:p>
        </w:tc>
        <w:tc>
          <w:tcPr/>
          <w:p>
            <w:pPr>
              <w:pStyle w:val="Compact"/>
              <w:jc w:val="left"/>
            </w:pPr>
            <w:r>
              <w:rPr>
                <w:bCs/>
                <w:b/>
              </w:rPr>
              <w:t xml:space="preserve">Tax ID (EIN):</w:t>
            </w:r>
            <w:r>
              <w:t xml:space="preserve"> </w:t>
            </w:r>
            <w:r>
              <w:t xml:space="preserve">91-4472830</w:t>
            </w:r>
          </w:p>
        </w:tc>
      </w:tr>
      <w:tr>
        <w:tc>
          <w:tcPr/>
          <w:p>
            <w:pPr>
              <w:pStyle w:val="Compact"/>
              <w:jc w:val="left"/>
            </w:pPr>
            <w:r>
              <w:rPr>
                <w:bCs/>
                <w:b/>
              </w:rPr>
              <w:t xml:space="preserve">Address:</w:t>
            </w:r>
            <w:r>
              <w:t xml:space="preserve"> </w:t>
            </w:r>
            <w:r>
              <w:t xml:space="preserve">88 Park Avenue South, Floor 12, New York, NY 10016, United States</w:t>
            </w:r>
          </w:p>
        </w:tc>
        <w:tc>
          <w:tcPr/>
          <w:p>
            <w:pPr>
              <w:pStyle w:val="Compact"/>
              <w:jc w:val="left"/>
            </w:pPr>
            <w:r>
              <w:rPr>
                <w:bCs/>
                <w:b/>
              </w:rPr>
              <w:t xml:space="preserve">Contact:</w:t>
            </w:r>
            <w:r>
              <w:t xml:space="preserve"> </w:t>
            </w:r>
            <w:r>
              <w:t xml:space="preserve">Sarah M. Chen, Account Executive</w:t>
            </w:r>
          </w:p>
        </w:tc>
      </w:tr>
      <w:tr>
        <w:tc>
          <w:tcPr/>
          <w:p>
            <w:pPr>
              <w:pStyle w:val="Compact"/>
              <w:jc w:val="left"/>
            </w:pPr>
            <w:r>
              <w:rPr>
                <w:bCs/>
                <w:b/>
              </w:rPr>
              <w:t xml:space="preserve">Email:</w:t>
            </w:r>
            <w:r>
              <w:t xml:space="preserve"> </w:t>
            </w:r>
            <w:r>
              <w:t xml:space="preserve">s.chen@apextechnical.com</w:t>
            </w:r>
          </w:p>
        </w:tc>
        <w:tc>
          <w:tcPr/>
          <w:p>
            <w:pPr>
              <w:pStyle w:val="Compact"/>
              <w:jc w:val="left"/>
            </w:pPr>
            <w:r>
              <w:rPr>
                <w:bCs/>
                <w:b/>
              </w:rPr>
              <w:t xml:space="preserve">Phone:</w:t>
            </w:r>
            <w:r>
              <w:t xml:space="preserve"> </w:t>
            </w:r>
            <w:r>
              <w:t xml:space="preserve">(646) 555-0392</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Meridian Systems &amp; Infrastructure Group, LLC for the procurement of a full-time</w:t>
      </w:r>
      <w:r>
        <w:t xml:space="preserve"> </w:t>
      </w:r>
      <w:r>
        <w:t xml:space="preserve">Computer Engineer</w:t>
      </w:r>
      <w:r>
        <w:t xml:space="preserve"> </w:t>
      </w:r>
      <w:r>
        <w:t xml:space="preserve">professional services engagement. The</w:t>
      </w:r>
      <w:r>
        <w:t xml:space="preserve"> </w:t>
      </w:r>
      <w:r>
        <w:t xml:space="preserve">Computer Engineer</w:t>
      </w:r>
      <w:r>
        <w:t xml:space="preserve"> </w:t>
      </w:r>
      <w:r>
        <w:t xml:space="preserve">shall be assigned to the buyer's primary operations center located in</w:t>
      </w:r>
      <w:r>
        <w:t xml:space="preserve"> </w:t>
      </w:r>
      <w:r>
        <w:t xml:space="preserve">United States New York City</w:t>
      </w:r>
      <w:r>
        <w:t xml:space="preserve"> </w:t>
      </w:r>
      <w:r>
        <w:t xml:space="preserve">and shall perform duties consistent with the scope of work outlined below. All services rendered under this</w:t>
      </w:r>
      <w:r>
        <w:t xml:space="preserve"> </w:t>
      </w:r>
      <w:r>
        <w:t xml:space="preserve">Purchase Order</w:t>
      </w:r>
      <w:r>
        <w:t xml:space="preserve"> </w:t>
      </w:r>
      <w:r>
        <w:t xml:space="preserve">shall comply with applicable federal, state, and municipal regulations governing professional engineering services within the jurisdiction of</w:t>
      </w:r>
      <w:r>
        <w:t xml:space="preserve"> </w:t>
      </w:r>
      <w:r>
        <w:t xml:space="preserve">United States New York City</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w:t>
            </w:r>
            <w:r>
              <w:t xml:space="preserve"> </w:t>
            </w:r>
            <w:r>
              <w:rPr>
                <w:bCs/>
                <w:b/>
              </w:rPr>
              <w:t xml:space="preserve">Computer Engineer</w:t>
            </w:r>
            <w:r>
              <w:t xml:space="preserve"> </w:t>
            </w:r>
            <w:r>
              <w:t xml:space="preserve">— Full-time professional services engagement. Scope includes: system architecture design, hardware-software integration, network infrastructure optimization, embedded systems development, and technical project management. The</w:t>
            </w:r>
            <w:r>
              <w:t xml:space="preserve"> </w:t>
            </w:r>
            <w:r>
              <w:rPr>
                <w:bCs/>
                <w:b/>
              </w:rPr>
              <w:t xml:space="preserve">Computer Engineer</w:t>
            </w:r>
            <w:r>
              <w:t xml:space="preserve"> </w:t>
            </w:r>
            <w:r>
              <w:t xml:space="preserve">shall report to the buyer's CTO and operate from the buyer's office in</w:t>
            </w:r>
            <w:r>
              <w:t xml:space="preserve"> </w:t>
            </w:r>
            <w:r>
              <w:rPr>
                <w:bCs/>
                <w:b/>
              </w:rPr>
              <w:t xml:space="preserve">United States New York City</w:t>
            </w:r>
            <w:r>
              <w:t xml:space="preserve"> </w:t>
            </w:r>
            <w:r>
              <w:t xml:space="preserve">(Manhattan district) on a Monday-through-Friday basis, 40 hours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Annual professional licensing and certification maintenance for the</w:t>
            </w:r>
            <w:r>
              <w:t xml:space="preserve"> </w:t>
            </w:r>
            <w:r>
              <w:rPr>
                <w:bCs/>
                <w:b/>
              </w:rPr>
              <w:t xml:space="preserve">Computer Engineer</w:t>
            </w:r>
            <w:r>
              <w:t xml:space="preserve"> </w:t>
            </w:r>
            <w:r>
              <w:t xml:space="preserve">as required by the New York State Board of Professional Engineers and Land Surveyors. Includes PE license renewal, continuing education credits, and compliance filings specific to</w:t>
            </w:r>
            <w:r>
              <w:t xml:space="preserve"> </w:t>
            </w:r>
            <w:r>
              <w:rPr>
                <w:bCs/>
                <w:b/>
              </w:rPr>
              <w:t xml:space="preserve">United States New York City</w:t>
            </w:r>
            <w:r>
              <w:t xml:space="preserve"> </w:t>
            </w:r>
            <w:r>
              <w:t xml:space="preserve">municipal engineering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Workstation and specialized engineering software licenses (CAD, simulation, and development environments) provisioned for the</w:t>
            </w:r>
            <w:r>
              <w:t xml:space="preserve"> </w:t>
            </w:r>
            <w:r>
              <w:rPr>
                <w:bCs/>
                <w:b/>
              </w:rPr>
              <w:t xml:space="preserve">Computer Engineer</w:t>
            </w:r>
            <w:r>
              <w:t xml:space="preserve"> </w:t>
            </w:r>
            <w:r>
              <w:t xml:space="preserve">at the</w:t>
            </w:r>
            <w:r>
              <w:t xml:space="preserve"> </w:t>
            </w:r>
            <w:r>
              <w:rPr>
                <w:bCs/>
                <w:b/>
              </w:rPr>
              <w:t xml:space="preserve">United States New York City</w:t>
            </w:r>
            <w:r>
              <w:t xml:space="preserve"> </w:t>
            </w:r>
            <w:r>
              <w:t xml:space="preserve">office location. Includes annual software subscription renewals and hardware maintenance.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Recruitment, onboarding, and placement fee for the</w:t>
            </w:r>
            <w:r>
              <w:t xml:space="preserve"> </w:t>
            </w:r>
            <w:r>
              <w:rPr>
                <w:bCs/>
                <w:b/>
              </w:rPr>
              <w:t xml:space="preserve">Computer Engineer</w:t>
            </w:r>
            <w:r>
              <w:t xml:space="preserve"> </w:t>
            </w:r>
            <w:r>
              <w:t xml:space="preserve">position. Covers candidate sourcing, technical interview coordination, background verification, and initial 90-day integration support within the</w:t>
            </w:r>
            <w:r>
              <w:t xml:space="preserve"> </w:t>
            </w:r>
            <w:r>
              <w:rPr>
                <w:bCs/>
                <w:b/>
              </w:rPr>
              <w:t xml:space="preserve">United States New York City</w:t>
            </w:r>
            <w:r>
              <w:t xml:space="preserve"> </w:t>
            </w:r>
            <w:r>
              <w:t xml:space="preserve">operations team.</w:t>
            </w:r>
          </w:p>
        </w:tc>
        <w:tc>
          <w:tcPr/>
          <w:p>
            <w:pPr>
              <w:pStyle w:val="Compact"/>
              <w:jc w:val="left"/>
            </w:pPr>
            <w:r>
              <w:t xml:space="preserve">1</w:t>
            </w:r>
          </w:p>
        </w:tc>
        <w:tc>
          <w:tcPr/>
          <w:p>
            <w:pPr>
              <w:pStyle w:val="Compact"/>
              <w:jc w:val="left"/>
            </w:pPr>
            <w:r>
              <w:t xml:space="preserve">Fee</w:t>
            </w:r>
          </w:p>
        </w:tc>
        <w:tc>
          <w:tcPr/>
          <w:p>
            <w:pPr>
              <w:pStyle w:val="Compact"/>
              <w:jc w:val="left"/>
            </w:pPr>
            <w:r>
              <w:t xml:space="preserve">$18,750.00</w:t>
            </w:r>
          </w:p>
        </w:tc>
        <w:tc>
          <w:tcPr/>
          <w:p>
            <w:pPr>
              <w:pStyle w:val="Compact"/>
              <w:jc w:val="left"/>
            </w:pPr>
            <w:r>
              <w:t xml:space="preserve">$18,750.00</w:t>
            </w:r>
          </w:p>
        </w:tc>
      </w:tr>
      <w:tr>
        <w:tc>
          <w:tcPr>
            <w:gridSpan w:val="5"/>
          </w:tcPr>
          <w:p>
            <w:pPr>
              <w:pStyle w:val="Compact"/>
              <w:jc w:val="right"/>
            </w:pPr>
            <w:r>
              <w:t xml:space="preserve">Subtotal:</w:t>
            </w:r>
          </w:p>
        </w:tc>
        <w:tc>
          <w:tcPr/>
          <w:p>
            <w:pPr>
              <w:pStyle w:val="Compact"/>
              <w:jc w:val="left"/>
            </w:pPr>
            <w:r>
              <w:t xml:space="preserve">$179,450.00</w:t>
            </w:r>
          </w:p>
        </w:tc>
      </w:tr>
      <w:tr>
        <w:tc>
          <w:tcPr>
            <w:gridSpan w:val="5"/>
          </w:tcPr>
          <w:p>
            <w:pPr>
              <w:pStyle w:val="Compact"/>
              <w:jc w:val="right"/>
            </w:pPr>
            <w:r>
              <w:t xml:space="preserve">Applicable New York State Sales &amp; Services Tax (8.875%):</w:t>
            </w:r>
          </w:p>
        </w:tc>
        <w:tc>
          <w:tcPr/>
          <w:p>
            <w:pPr>
              <w:pStyle w:val="Compact"/>
              <w:jc w:val="left"/>
            </w:pPr>
            <w:r>
              <w:t xml:space="preserve">$15,926.38</w:t>
            </w:r>
          </w:p>
        </w:tc>
      </w:tr>
      <w:tr>
        <w:tc>
          <w:tcPr>
            <w:gridSpan w:val="5"/>
          </w:tcPr>
          <w:p>
            <w:pPr>
              <w:pStyle w:val="Compact"/>
              <w:jc w:val="right"/>
            </w:pPr>
            <w:r>
              <w:t xml:space="preserve">New York City Additional Tax (3.0%):</w:t>
            </w:r>
          </w:p>
        </w:tc>
        <w:tc>
          <w:tcPr/>
          <w:p>
            <w:pPr>
              <w:pStyle w:val="Compact"/>
              <w:jc w:val="left"/>
            </w:pPr>
            <w:r>
              <w:t xml:space="preserve">$5,383.50</w:t>
            </w:r>
          </w:p>
        </w:tc>
      </w:tr>
      <w:tr>
        <w:tc>
          <w:tcPr>
            <w:gridSpan w:val="5"/>
          </w:tcPr>
          <w:p>
            <w:pPr>
              <w:pStyle w:val="Compact"/>
              <w:jc w:val="right"/>
            </w:pPr>
            <w:r>
              <w:t xml:space="preserve">TOTAL AMOUNT DUE (USD):</w:t>
            </w:r>
          </w:p>
        </w:tc>
        <w:tc>
          <w:tcPr/>
          <w:p>
            <w:pPr>
              <w:pStyle w:val="Compact"/>
              <w:jc w:val="left"/>
            </w:pPr>
            <w:r>
              <w:t xml:space="preserve">$200,759.88</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full execution by both parties. All terms herein shall be governed by and construed in accordance with the laws of the State of New York and the municipal codes applicable to</w:t>
      </w:r>
      <w:r>
        <w:t xml:space="preserve"> </w:t>
      </w:r>
      <w:r>
        <w:t xml:space="preserve">United States New York City</w:t>
      </w:r>
      <w:r>
        <w:t xml:space="preserve">.</w:t>
      </w:r>
    </w:p>
    <w:p>
      <w:pPr>
        <w:numPr>
          <w:ilvl w:val="0"/>
          <w:numId w:val="1001"/>
        </w:numPr>
        <w:pStyle w:val="Compact"/>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hold a valid New York State Professional Engineer (PE) license or equivalent certification in Computer Engineering. The Seller warrants that the</w:t>
      </w:r>
      <w:r>
        <w:t xml:space="preserve"> </w:t>
      </w:r>
      <w:r>
        <w:t xml:space="preserve">Computer Engineer</w:t>
      </w:r>
      <w:r>
        <w:t xml:space="preserve"> </w:t>
      </w:r>
      <w:r>
        <w:t xml:space="preserve">shall maintain all necessary credentials throughout the duration of the engagement.</w:t>
      </w:r>
    </w:p>
    <w:p>
      <w:pPr>
        <w:numPr>
          <w:ilvl w:val="0"/>
          <w:numId w:val="1001"/>
        </w:numPr>
        <w:pStyle w:val="Compact"/>
      </w:pPr>
      <w:r>
        <w:t xml:space="preserve">Payment terms: Net 30 days from the date of invoice receipt. Invoices shall be submitted to the Buyer's accounts payable department at the</w:t>
      </w:r>
      <w:r>
        <w:t xml:space="preserve"> </w:t>
      </w:r>
      <w:r>
        <w:t xml:space="preserve">United States New York City</w:t>
      </w:r>
      <w:r>
        <w:t xml:space="preserve"> </w:t>
      </w:r>
      <w:r>
        <w:t xml:space="preserve">headquarters. Late payments shall accrue interest at a rate of 1.5% per month as permitted under New York State commercial law.</w:t>
      </w:r>
    </w:p>
    <w:p>
      <w:pPr>
        <w:numPr>
          <w:ilvl w:val="0"/>
          <w:numId w:val="1001"/>
        </w:numPr>
        <w:pStyle w:val="Compact"/>
      </w:pPr>
      <w:r>
        <w:t xml:space="preserve">The</w:t>
      </w:r>
      <w:r>
        <w:t xml:space="preserve"> </w:t>
      </w:r>
      <w:r>
        <w:t xml:space="preserve">Computer Engineer</w:t>
      </w:r>
      <w:r>
        <w:t xml:space="preserve"> </w:t>
      </w:r>
      <w:r>
        <w:t xml:space="preserve">shall be subject to the Buyer's internal policies, code of conduct, and security protocols while performing duties at the</w:t>
      </w:r>
      <w:r>
        <w:t xml:space="preserve"> </w:t>
      </w:r>
      <w:r>
        <w:t xml:space="preserve">United States New York City</w:t>
      </w:r>
      <w:r>
        <w:t xml:space="preserve"> </w:t>
      </w:r>
      <w:r>
        <w:t xml:space="preserve">facility. The Seller retains employment authority and payroll responsibility for the</w:t>
      </w:r>
      <w:r>
        <w:t xml:space="preserve"> </w:t>
      </w:r>
      <w:r>
        <w:t xml:space="preserve">Computer Engineer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60 days' written notice. In the event of termination, the Buyer shall be liable for all services rendered and non-cancellable commitments through the effective date of termination.</w:t>
      </w:r>
    </w:p>
    <w:p>
      <w:pPr>
        <w:numPr>
          <w:ilvl w:val="0"/>
          <w:numId w:val="1001"/>
        </w:numPr>
        <w:pStyle w:val="Compact"/>
      </w:pPr>
      <w:r>
        <w:t xml:space="preserve">All intellectual property developed by the</w:t>
      </w:r>
      <w:r>
        <w:t xml:space="preserve"> </w:t>
      </w:r>
      <w:r>
        <w:t xml:space="preserve">Computer Engineer</w:t>
      </w:r>
      <w:r>
        <w:t xml:space="preserve"> </w:t>
      </w:r>
      <w:r>
        <w:t xml:space="preserve">in the course of performing duties under this</w:t>
      </w:r>
      <w:r>
        <w:t xml:space="preserve"> </w:t>
      </w:r>
      <w:r>
        <w:t xml:space="preserve">Purchase Order</w:t>
      </w:r>
      <w:r>
        <w:t xml:space="preserve"> </w:t>
      </w:r>
      <w:r>
        <w:t xml:space="preserve">shall be the sole property of the Buyer, as defined in the separate Intellectual Property Assignment Agreement referenced herein.</w:t>
      </w:r>
    </w:p>
    <w:p>
      <w:pPr>
        <w:numPr>
          <w:ilvl w:val="0"/>
          <w:numId w:val="1001"/>
        </w:numPr>
        <w:pStyle w:val="Compact"/>
      </w:pPr>
      <w:r>
        <w:t xml:space="preserve">The Seller shall maintain professional liability insurance with a minimum coverage of $2,000,000 per occurrence, naming the Buyer as an additional insured. Certificates of insurance shall be provided prior to the</w:t>
      </w:r>
      <w:r>
        <w:t xml:space="preserve"> </w:t>
      </w:r>
      <w:r>
        <w:t xml:space="preserve">Computer Engineer</w:t>
      </w:r>
      <w:r>
        <w:t xml:space="preserve">'s first day of service in</w:t>
      </w:r>
      <w:r>
        <w:t xml:space="preserve"> </w:t>
      </w:r>
      <w:r>
        <w:t xml:space="preserve">United States New York City</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binding arbitration in New York County,</w:t>
      </w:r>
      <w:r>
        <w:t xml:space="preserve"> </w:t>
      </w:r>
      <w:r>
        <w:t xml:space="preserve">United States New York City</w:t>
      </w:r>
      <w:r>
        <w:t xml:space="preserve">, in accordance with the rules of the American Arbitration Association.</w:t>
      </w:r>
    </w:p>
    <w:bookmarkEnd w:id="24"/>
    <w:bookmarkStart w:id="25" w:name="delivery-commencement-details"/>
    <w:p>
      <w:pPr>
        <w:pStyle w:val="Heading2"/>
      </w:pPr>
      <w:r>
        <w:t xml:space="preserve">5. Delivery / Commencement Details</w:t>
      </w:r>
    </w:p>
    <w:p>
      <w:pPr>
        <w:pStyle w:val="FirstParagraph"/>
      </w:pPr>
      <w:r>
        <w:t xml:space="preserve">The</w:t>
      </w:r>
      <w:r>
        <w:t xml:space="preserve"> </w:t>
      </w:r>
      <w:r>
        <w:t xml:space="preserve">Computer Engineer</w:t>
      </w:r>
      <w:r>
        <w:t xml:space="preserve"> </w:t>
      </w:r>
      <w:r>
        <w:t xml:space="preserve">shall commence active service no later than July 1, 2025, at the Buyer's designated office location at 350 Fifth Avenue, New York, NY 10118,</w:t>
      </w:r>
      <w:r>
        <w:t xml:space="preserve"> </w:t>
      </w:r>
      <w:r>
        <w:t xml:space="preserve">United States New York City</w:t>
      </w:r>
      <w:r>
        <w:t xml:space="preserve">. The Seller shall ensure that all onboarding documentation, security clearances, and facility access credentials are completed no fewer than five (5) business days prior to the commencement date. The</w:t>
      </w:r>
      <w:r>
        <w:t xml:space="preserve"> </w:t>
      </w:r>
      <w:r>
        <w:t xml:space="preserve">Computer Engineer</w:t>
      </w:r>
      <w:r>
        <w:t xml:space="preserve"> </w:t>
      </w:r>
      <w:r>
        <w:t xml:space="preserve">shall be available for a minimum of 40 hours per week during standard business hours (9:00 AM to 5:30 PM, Eastern Time) at the</w:t>
      </w:r>
      <w:r>
        <w:t xml:space="preserve"> </w:t>
      </w:r>
      <w:r>
        <w:t xml:space="preserve">United States New York City</w:t>
      </w:r>
      <w:r>
        <w:t xml:space="preserve"> </w:t>
      </w:r>
      <w:r>
        <w:t xml:space="preserve">site, with the possibility of limited remote work as approved in writing by the Buyer's project manager.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w:t>
      </w:r>
      <w:r>
        <w:t xml:space="preserve"> </w:t>
      </w:r>
      <w:r>
        <w:t xml:space="preserve">Purchase Order</w:t>
      </w:r>
      <w:r>
        <w:t xml:space="preserve"> </w:t>
      </w:r>
      <w:r>
        <w:t xml:space="preserve">for the</w:t>
      </w:r>
      <w:r>
        <w:t xml:space="preserve"> </w:t>
      </w:r>
      <w:r>
        <w:t xml:space="preserve">Computer Engineer</w:t>
      </w:r>
      <w:r>
        <w:t xml:space="preserve"> </w:t>
      </w:r>
      <w:r>
        <w:t xml:space="preserve">services engagement in</w:t>
      </w:r>
      <w:r>
        <w:t xml:space="preserve"> </w:t>
      </w:r>
      <w:r>
        <w:t xml:space="preserve">United States New York City</w:t>
      </w:r>
      <w:r>
        <w:t xml:space="preserve">. This document, together with any attached exhibits, forms the complete agreement between the parties with respect to the subject matter herein.</w:t>
      </w:r>
    </w:p>
    <w:bookmarkEnd w:id="26"/>
    <w:p>
      <w:pPr>
        <w:pStyle w:val="BodyText"/>
      </w:pPr>
      <w:r>
        <w:rPr>
          <w:bCs/>
          <w:b/>
        </w:rPr>
        <w:t xml:space="preserve">Authorized Signatory — Buyer</w:t>
      </w:r>
      <w:r>
        <w:br/>
      </w:r>
      <w:r>
        <w:t xml:space="preserve">Meridian Systems &amp; Infrastructure Group, LLC</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Authorized Signatory — Seller</w:t>
      </w:r>
      <w:r>
        <w:br/>
      </w:r>
      <w:r>
        <w:t xml:space="preserve">Apex Technical Talent Solutions, Inc.</w:t>
      </w:r>
      <w:r>
        <w:br/>
      </w:r>
      <w:r>
        <w:t xml:space="preserve">Name: ___________________________</w:t>
      </w:r>
      <w:r>
        <w:br/>
      </w:r>
      <w:r>
        <w:t xml:space="preserve">Title: Account Executive</w:t>
      </w:r>
      <w:r>
        <w:br/>
      </w:r>
      <w:r>
        <w:t xml:space="preserve">Date: ___________________________</w:t>
      </w:r>
    </w:p>
    <w:p>
      <w:pPr>
        <w:pStyle w:val="BodyText"/>
      </w:pPr>
      <w:r>
        <w:t xml:space="preserve">This</w:t>
      </w:r>
      <w:r>
        <w:t xml:space="preserve"> </w:t>
      </w:r>
      <w:r>
        <w:t xml:space="preserve">Purchase Order</w:t>
      </w:r>
      <w:r>
        <w:t xml:space="preserve"> </w:t>
      </w:r>
      <w:r>
        <w:t xml:space="preserve">(PO-NYC-2025-CE-04872) is valid only for the procurement of the</w:t>
      </w:r>
      <w:r>
        <w:t xml:space="preserve"> </w:t>
      </w:r>
      <w:r>
        <w:t xml:space="preserve">Computer Engineer</w:t>
      </w:r>
      <w:r>
        <w:t xml:space="preserve"> </w:t>
      </w:r>
      <w:r>
        <w:t xml:space="preserve">professional services described herein and is intended for use within the jurisdiction of</w:t>
      </w:r>
      <w:r>
        <w:t xml:space="preserve"> </w:t>
      </w:r>
      <w:r>
        <w:t xml:space="preserve">United States New York City</w:t>
      </w:r>
      <w:r>
        <w:t xml:space="preserve">. Unauthorized reproduction or distribution of this document is prohibited. For questions regarding this</w:t>
      </w:r>
      <w:r>
        <w:t xml:space="preserve"> </w:t>
      </w:r>
      <w:r>
        <w:t xml:space="preserve">Purchase Order</w:t>
      </w:r>
      <w:r>
        <w:t xml:space="preserve">, contact the Buyer's Procurement Office at (212) 555-0147 or d.whitfield@meridiansystems.com.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United States New York City</dc:title>
  <dc:creator/>
  <dc:language>en</dc:language>
  <cp:keywords/>
  <dcterms:created xsi:type="dcterms:W3CDTF">2026-10-10T02:01:45Z</dcterms:created>
  <dcterms:modified xsi:type="dcterms:W3CDTF">2026-10-10T02:01:45Z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