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PO-2025-TSK-CE-0047</w:t>
      </w:r>
    </w:p>
    <w:bookmarkEnd w:id="20"/>
    <w:p>
      <w:pPr>
        <w:pStyle w:val="BodyText"/>
      </w:pPr>
      <w:r>
        <w:rPr>
          <w:bCs/>
          <w:b/>
        </w:rPr>
        <w:t xml:space="preserve">Purchase Order No.:</w:t>
      </w:r>
      <w:r>
        <w:t xml:space="preserve"> </w:t>
      </w:r>
      <w:r>
        <w:t xml:space="preserve">PO-2025-TSK-CE-0047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Country of Operation:</w:t>
      </w:r>
      <w:r>
        <w:t xml:space="preserve"> </w:t>
      </w:r>
      <w:r>
        <w:t xml:space="preserve">Uzbekistan</w:t>
      </w:r>
      <w:r>
        <w:br/>
      </w:r>
      <w:r>
        <w:rPr>
          <w:bCs/>
          <w:b/>
        </w:rPr>
        <w:t xml:space="preserve">City of Performance:</w:t>
      </w:r>
      <w:r>
        <w:t xml:space="preserve"> </w:t>
      </w:r>
      <w:r>
        <w:t xml:space="preserve">Tashkent</w:t>
      </w:r>
      <w:r>
        <w:br/>
      </w:r>
      <w:r>
        <w:rPr>
          <w:bCs/>
          <w:b/>
        </w:rPr>
        <w:t xml:space="preserve">Currency:</w:t>
      </w:r>
      <w:r>
        <w:t xml:space="preserve"> </w:t>
      </w:r>
      <w:r>
        <w:t xml:space="preserve">USD (US Dollars)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Tashkent Digital Infrastructure LLC</w:t>
            </w:r>
            <w:r>
              <w:br/>
            </w:r>
            <w:r>
              <w:t xml:space="preserve">14 Amir Temur Avenue, Tashkent 100000</w:t>
            </w:r>
            <w:r>
              <w:br/>
            </w:r>
            <w:r>
              <w:t xml:space="preserve">Republic of Uzbekistan</w:t>
            </w:r>
            <w:r>
              <w:br/>
            </w:r>
            <w:r>
              <w:t xml:space="preserve">Tax ID: 201547893</w:t>
            </w:r>
            <w:r>
              <w:br/>
            </w:r>
            <w:r>
              <w:t xml:space="preserve">Contact: procurement@tdi-uz.com</w:t>
            </w:r>
            <w:r>
              <w:br/>
            </w:r>
            <w:r>
              <w:t xml:space="preserve">Phone: +998 71 200 4567</w:t>
            </w:r>
          </w:p>
        </w:tc>
        <w:tc>
          <w:tcPr/>
          <w:p>
            <w:pPr>
              <w:pStyle w:val="Compact"/>
              <w:jc w:val="left"/>
            </w:pPr>
            <w:r>
              <w:rPr>
                <w:bCs/>
                <w:b/>
              </w:rPr>
              <w:t xml:space="preserve">Central Asia Engineering Solutions JSC</w:t>
            </w:r>
            <w:r>
              <w:br/>
            </w:r>
            <w:r>
              <w:t xml:space="preserve">8 Navoi Street, Tashkent 100084</w:t>
            </w:r>
            <w:r>
              <w:br/>
            </w:r>
            <w:r>
              <w:t xml:space="preserve">Republic of Uzbekistan</w:t>
            </w:r>
            <w:r>
              <w:br/>
            </w:r>
            <w:r>
              <w:t xml:space="preserve">Tax ID: 201893456</w:t>
            </w:r>
            <w:r>
              <w:br/>
            </w:r>
            <w:r>
              <w:t xml:space="preserve">Contact: contracts@caes-uz.com</w:t>
            </w:r>
            <w:r>
              <w:br/>
            </w:r>
            <w:r>
              <w:t xml:space="preserve">Phone: +998 71 233 8901</w:t>
            </w:r>
          </w:p>
        </w:tc>
      </w:tr>
    </w:tbl>
    <w:p>
      <w:pPr>
        <w:pStyle w:val="BodyText"/>
      </w:pPr>
      <w:r>
        <w:t xml:space="preserve">2. Scope of Procurement</w:t>
      </w:r>
    </w:p>
    <w:p>
      <w:pPr>
        <w:pStyle w:val="BodyText"/>
      </w:pPr>
      <w:r>
        <w:t xml:space="preserve">This</w:t>
      </w:r>
      <w:r>
        <w:t xml:space="preserve"> </w:t>
      </w:r>
      <w:r>
        <w:t xml:space="preserve">Purchase Order</w:t>
      </w:r>
      <w:r>
        <w:t xml:space="preserve"> </w:t>
      </w:r>
      <w:r>
        <w:t xml:space="preserve">is issued by Tashkent Digital Infrastructure LLC for the engagement of a qualified</w:t>
      </w:r>
      <w:r>
        <w:t xml:space="preserve"> </w:t>
      </w:r>
      <w:r>
        <w:t xml:space="preserve">Computer Engineer</w:t>
      </w:r>
      <w:r>
        <w:t xml:space="preserve"> </w:t>
      </w:r>
      <w:r>
        <w:t xml:space="preserve">to provide specialized technical services in the design, implementation, and maintenance of enterprise-level computing infrastructure. The</w:t>
      </w:r>
      <w:r>
        <w:t xml:space="preserve"> </w:t>
      </w:r>
      <w:r>
        <w:t xml:space="preserve">Computer Engineer</w:t>
      </w:r>
      <w:r>
        <w:t xml:space="preserve"> </w:t>
      </w:r>
      <w:r>
        <w:t xml:space="preserve">shall perform all duties and responsibilities as outlined in this document within the city of</w:t>
      </w:r>
      <w:r>
        <w:t xml:space="preserve"> </w:t>
      </w:r>
      <w:r>
        <w:t xml:space="preserve">Tashkent</w:t>
      </w:r>
      <w:r>
        <w:t xml:space="preserve">,</w:t>
      </w:r>
      <w:r>
        <w:t xml:space="preserve"> </w:t>
      </w:r>
      <w:r>
        <w:t xml:space="preserve">Uzbekistan</w:t>
      </w:r>
      <w:r>
        <w:t xml:space="preserve">, in full compliance with the labor regulations and professional standards established by the Ministry of Digital Development of the Republic of Uzbekistan.</w:t>
      </w:r>
    </w:p>
    <w:p>
      <w:pPr>
        <w:pStyle w:val="BodyText"/>
      </w:pPr>
      <w:r>
        <w:t xml:space="preserve">3. Line Items and Service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Senior Computer Engineer – System Architecture Design &amp; Implementation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Computer Engineer – Network Infrastructure Deployment &amp; Configuration in Tashkent data centers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Computer Engineer – Cybersecurity Assessment &amp; Compliance Auditing (Uzbekistan national standards)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Technical Training &amp; Knowledge Transfer Program for local Tashkent-based IT staff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Hardware Procurement &amp; Installation – Server racks, workstations, and networking equipment for the Tashkent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Project Management &amp; Coordination Oversight (ongoing,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w:t>
            </w:r>
          </w:p>
        </w:tc>
        <w:tc>
          <w:tcPr/>
          <w:p>
            <w:pPr>
              <w:pStyle w:val="Compact"/>
              <w:jc w:val="left"/>
            </w:pPr>
            <w:r>
              <w:t xml:space="preserve">198,900.00</w:t>
            </w:r>
          </w:p>
        </w:tc>
      </w:tr>
      <w:tr>
        <w:tc>
          <w:tcPr>
            <w:gridSpan w:val="5"/>
          </w:tcPr>
          <w:p>
            <w:pPr>
              <w:pStyle w:val="Compact"/>
              <w:jc w:val="right"/>
            </w:pPr>
            <w:r>
              <w:t xml:space="preserve">VAT (12% – Uzbekistan standard rate)</w:t>
            </w:r>
          </w:p>
        </w:tc>
        <w:tc>
          <w:tcPr/>
          <w:p>
            <w:pPr>
              <w:pStyle w:val="Compact"/>
              <w:jc w:val="left"/>
            </w:pPr>
            <w:r>
              <w:t xml:space="preserve">23,868.00</w:t>
            </w:r>
          </w:p>
        </w:tc>
      </w:tr>
      <w:tr>
        <w:tc>
          <w:tcPr>
            <w:gridSpan w:val="5"/>
          </w:tcPr>
          <w:p>
            <w:pPr>
              <w:pStyle w:val="Compact"/>
              <w:jc w:val="right"/>
            </w:pPr>
            <w:r>
              <w:t xml:space="preserve">GRAND TOTAL</w:t>
            </w:r>
          </w:p>
        </w:tc>
        <w:tc>
          <w:tcPr/>
          <w:p>
            <w:pPr>
              <w:pStyle w:val="Compact"/>
              <w:jc w:val="left"/>
            </w:pPr>
            <w:r>
              <w:t xml:space="preserve">222,768.00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Uzbekistan and the Commercial Code of Uzbekistan. Any disputes arising from this Purchase Order shall be resolved through arbitration in Tashkent, Uzbekistan, in accordance with the rules of the Tashkent International Arbitration Center.</w:t>
      </w:r>
    </w:p>
    <w:p>
      <w:pPr>
        <w:numPr>
          <w:ilvl w:val="0"/>
          <w:numId w:val="1001"/>
        </w:numPr>
        <w:pStyle w:val="Compact"/>
      </w:pPr>
      <w:r>
        <w:rPr>
          <w:bCs/>
          <w:b/>
        </w:rPr>
        <w:t xml:space="preserve">Place of Performance:</w:t>
      </w:r>
      <w:r>
        <w:t xml:space="preserve"> </w:t>
      </w:r>
      <w:r>
        <w:t xml:space="preserve">All services described in this Purchase Order, including the work of the Computer Engineer, shall be performed at the Buyer's premises located in Tashkent, Uzbekistan, unless otherwise agreed in writing by both parties. The Computer Engineer shall be physically present in Tashkent for a minimum of five (5) working days per week.</w:t>
      </w:r>
    </w:p>
    <w:p>
      <w:pPr>
        <w:numPr>
          <w:ilvl w:val="0"/>
          <w:numId w:val="1001"/>
        </w:numPr>
        <w:pStyle w:val="Compact"/>
      </w:pPr>
      <w:r>
        <w:rPr>
          <w:bCs/>
          <w:b/>
        </w:rPr>
        <w:t xml:space="preserve">Payment Terms:</w:t>
      </w:r>
      <w:r>
        <w:t xml:space="preserve"> </w:t>
      </w:r>
      <w:r>
        <w:t xml:space="preserve">Payment shall be made in US Dollars via bank transfer to the Supplier's designated account in Tashkent, Uzbekistan. Invoices shall be submitted monthly, and payment shall be processed within thirty (30) calendar days of invoice receipt. Late payments shall accrue interest at the rate of 1.5% per month as stipulated under Uzbekistan commercial law.</w:t>
      </w:r>
    </w:p>
    <w:p>
      <w:pPr>
        <w:numPr>
          <w:ilvl w:val="0"/>
          <w:numId w:val="1001"/>
        </w:numPr>
        <w:pStyle w:val="Compact"/>
      </w:pPr>
      <w:r>
        <w:rPr>
          <w:bCs/>
          <w:b/>
        </w:rPr>
        <w:t xml:space="preserve">Qualification Requirements:</w:t>
      </w:r>
      <w:r>
        <w:t xml:space="preserve"> </w:t>
      </w:r>
      <w:r>
        <w:t xml:space="preserve">The Computer Engineer engaged under this Purchase Order must hold a minimum of a Bachelor's degree in Computer Engineering, Computer Science, or a related field from an accredited institution. A minimum of five (5) years of professional experience in enterprise IT infrastructure is required. The Computer Engineer must demonstrate proficiency in network engineering, system administration, cybersecurity protocols, and hardware architecture.</w:t>
      </w:r>
    </w:p>
    <w:p>
      <w:pPr>
        <w:numPr>
          <w:ilvl w:val="0"/>
          <w:numId w:val="1001"/>
        </w:numPr>
        <w:pStyle w:val="Compact"/>
      </w:pPr>
      <w:r>
        <w:rPr>
          <w:bCs/>
          <w:b/>
        </w:rPr>
        <w:t xml:space="preserve">Intellectual Property:</w:t>
      </w:r>
      <w:r>
        <w:t xml:space="preserve"> </w:t>
      </w:r>
      <w:r>
        <w:t xml:space="preserve">All work product, designs, configurations, documentation, and proprietary knowledge developed by the Computer Engineer during the term of this Purchase Order shall be the exclusive property of Tashkent Digital Infrastructure LLC. The Computer Engineer shall sign a non-disclosure agreement (NDA) prior to commencing work in Tashkent, Uzbekistan.</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by the Supplier, the Buyer may terminate immediately upon written notice. Upon termination, the Supplier shall deliver all completed work and documentation to the Buyer within fourteen (14) days.</w:t>
      </w:r>
    </w:p>
    <w:p>
      <w:pPr>
        <w:numPr>
          <w:ilvl w:val="0"/>
          <w:numId w:val="1001"/>
        </w:numPr>
        <w:pStyle w:val="Compact"/>
      </w:pPr>
      <w:r>
        <w:rPr>
          <w:bCs/>
          <w:b/>
        </w:rPr>
        <w:t xml:space="preserve">Compliance with Local Regulations:</w:t>
      </w:r>
      <w:r>
        <w:t xml:space="preserve"> </w:t>
      </w:r>
      <w:r>
        <w:t xml:space="preserve">The Supplier and the Computer Engineer shall comply with all applicable laws and regulations of Uzbekistan, including but not limited to data protection laws, labor codes, tax obligations, and professional licensing requirements for IT specialists operating in Tashkent.</w:t>
      </w:r>
    </w:p>
    <w:p>
      <w:pPr>
        <w:numPr>
          <w:ilvl w:val="0"/>
          <w:numId w:val="1001"/>
        </w:numPr>
        <w:pStyle w:val="Compact"/>
      </w:pPr>
      <w:r>
        <w:rPr>
          <w:bCs/>
          <w:b/>
        </w:rPr>
        <w:t xml:space="preserve">Warranty and Support:</w:t>
      </w:r>
      <w:r>
        <w:t xml:space="preserve"> </w:t>
      </w:r>
      <w:r>
        <w:t xml:space="preserve">The Supplier warrants that all services rendered by the Computer Engineer shall be performed in a professional and workmanlike manner. A warranty period of twelve (12) months shall apply to all hardware installations and system configurations completed under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civil unrest affecting Tashkent, Uzbekistan.</w:t>
      </w:r>
    </w:p>
    <w:p>
      <w:pPr>
        <w:pStyle w:val="FirstParagraph"/>
      </w:pPr>
      <w:r>
        <w:t xml:space="preserve">5. Acceptance and Authorization</w:t>
      </w:r>
    </w:p>
    <w:p>
      <w:pPr>
        <w:pStyle w:val="BodyText"/>
      </w:pPr>
      <w:r>
        <w:t xml:space="preserve">By signing below, both parties acknowledge and agree to all terms, conditions, and specifications set forth in this Purchase Order for the engagement of the Computer Engineer in Tashkent, Uzbekistan. This document constitutes a binding agreement upon execution by authorized representatives of both parties.</w:t>
      </w:r>
    </w:p>
    <w:p>
      <w:pPr>
        <w:pStyle w:val="BodyText"/>
      </w:pPr>
      <w:r>
        <w:rPr>
          <w:bCs/>
          <w:b/>
        </w:rPr>
        <w:t xml:space="preserve">For and on behalf of the Buyer:</w:t>
      </w:r>
    </w:p>
    <w:p>
      <w:pPr>
        <w:pStyle w:val="BodyText"/>
      </w:pPr>
      <w:r>
        <w:t xml:space="preserve">Tashkent Digital Infrastructure LLC</w:t>
      </w:r>
    </w:p>
    <w:p>
      <w:pPr>
        <w:pStyle w:val="BodyText"/>
      </w:pPr>
      <w:r>
        <w:t xml:space="preserve">Name: _________________________</w:t>
      </w:r>
      <w:r>
        <w:br/>
      </w:r>
      <w:r>
        <w:t xml:space="preserve">Title: Chief Procurement Officer</w:t>
      </w:r>
      <w:r>
        <w:br/>
      </w:r>
      <w:r>
        <w:t xml:space="preserve">Signature &amp; Date: _________________________</w:t>
      </w:r>
    </w:p>
    <w:p>
      <w:pPr>
        <w:pStyle w:val="BodyText"/>
      </w:pPr>
      <w:r>
        <w:rPr>
          <w:bCs/>
          <w:b/>
        </w:rPr>
        <w:t xml:space="preserve">For and on behalf of the Supplier:</w:t>
      </w:r>
    </w:p>
    <w:p>
      <w:pPr>
        <w:pStyle w:val="BodyText"/>
      </w:pPr>
      <w:r>
        <w:t xml:space="preserve">Central Asia Engineering Solutions JSC</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t xml:space="preserve">This Purchase Order (PO-2025-TSK-CE-0047) was prepared and issued in Tashkent, Republic of Uzbekistan. All references to the Computer Engineer role and associated services are binding under the terms specified herein. Document generated in accordance with Uzbekistan commercial procurement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Uzbekistan Tashkent</dc:title>
  <dc:creator/>
  <dc:language>en</dc:language>
  <cp:keywords/>
  <dcterms:created xsi:type="dcterms:W3CDTF">2026-10-10T02:11:33Z</dcterms:created>
  <dcterms:modified xsi:type="dcterms:W3CDTF">2026-10-10T02:11:33Z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