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for Professional Services — Curriculum Developer Engagement</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(Local Services)</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Instituto Federal de Brasília — Diretoria de Inovação Pedagógica</w:t>
      </w:r>
      <w:r>
        <w:br/>
      </w:r>
      <w:r>
        <w:rPr>
          <w:bCs/>
          <w:b/>
        </w:rPr>
        <w:t xml:space="preserve">Address:</w:t>
      </w:r>
      <w:r>
        <w:t xml:space="preserve"> </w:t>
      </w:r>
      <w:r>
        <w:t xml:space="preserve">Setor de Edifícios Públicos Sul, Bloco B, Lote 10, Asa Sul, Brasília — DF, CEP 70070-650, Brazil</w:t>
      </w:r>
      <w:r>
        <w:br/>
      </w:r>
      <w:r>
        <w:rPr>
          <w:bCs/>
          <w:b/>
        </w:rPr>
        <w:t xml:space="preserve">Contact Person:</w:t>
      </w:r>
      <w:r>
        <w:t xml:space="preserve"> </w:t>
      </w:r>
      <w:r>
        <w:t xml:space="preserve">Dra. Helena Vasconcelos, Procurement Director</w:t>
      </w:r>
      <w:r>
        <w:br/>
      </w:r>
      <w:r>
        <w:rPr>
          <w:bCs/>
          <w:b/>
        </w:rPr>
        <w:t xml:space="preserve">Email:</w:t>
      </w:r>
      <w:r>
        <w:t xml:space="preserve"> </w:t>
      </w:r>
      <w:r>
        <w:t xml:space="preserve">compras@ifbrasilia.edu.br</w:t>
      </w:r>
      <w:r>
        <w:br/>
      </w:r>
      <w:r>
        <w:rPr>
          <w:bCs/>
          <w:b/>
        </w:rPr>
        <w:t xml:space="preserve">Phone:</w:t>
      </w:r>
      <w:r>
        <w:t xml:space="preserve"> </w:t>
      </w:r>
      <w:r>
        <w:t xml:space="preserve">+55 (61) 3347-8200</w:t>
      </w:r>
      <w:r>
        <w:br/>
      </w:r>
      <w:r>
        <w:rPr>
          <w:bCs/>
          <w:b/>
        </w:rPr>
        <w:t xml:space="preserve">CNPJ:</w:t>
      </w:r>
      <w:r>
        <w:t xml:space="preserve"> </w:t>
      </w:r>
      <w:r>
        <w:t xml:space="preserve">00.394.404/0001-10</w:t>
      </w:r>
    </w:p>
    <w:bookmarkEnd w:id="21"/>
    <w:bookmarkStart w:id="22" w:name="supplier-service-provider-information"/>
    <w:p>
      <w:pPr>
        <w:pStyle w:val="Heading2"/>
      </w:pPr>
      <w:r>
        <w:t xml:space="preserve">2. Supplier / Service Provider Information</w:t>
      </w:r>
    </w:p>
    <w:p>
      <w:pPr>
        <w:pStyle w:val="FirstParagraph"/>
      </w:pPr>
      <w:r>
        <w:rPr>
          <w:bCs/>
          <w:b/>
        </w:rPr>
        <w:t xml:space="preserve">Curriculum Developer Name:</w:t>
      </w:r>
      <w:r>
        <w:t xml:space="preserve"> </w:t>
      </w:r>
      <w:r>
        <w:t xml:space="preserve">Prof. Ricardo Almeida Santos</w:t>
      </w:r>
      <w:r>
        <w:br/>
      </w:r>
      <w:r>
        <w:rPr>
          <w:bCs/>
          <w:b/>
        </w:rPr>
        <w:t xml:space="preserve">Professional Registration:</w:t>
      </w:r>
      <w:r>
        <w:t xml:space="preserve"> </w:t>
      </w:r>
      <w:r>
        <w:t xml:space="preserve">CREF-DF 2024/118.442</w:t>
      </w:r>
      <w:r>
        <w:br/>
      </w:r>
      <w:r>
        <w:rPr>
          <w:bCs/>
          <w:b/>
        </w:rPr>
        <w:t xml:space="preserve">Address:</w:t>
      </w:r>
      <w:r>
        <w:t xml:space="preserve"> </w:t>
      </w:r>
      <w:r>
        <w:t xml:space="preserve">Quadra 308, Lote 12, Asa Norte, Brasília — DF, CEP 70720-500, Brazil</w:t>
      </w:r>
      <w:r>
        <w:br/>
      </w:r>
      <w:r>
        <w:rPr>
          <w:bCs/>
          <w:b/>
        </w:rPr>
        <w:t xml:space="preserve">Email:</w:t>
      </w:r>
      <w:r>
        <w:t xml:space="preserve"> </w:t>
      </w:r>
      <w:r>
        <w:t xml:space="preserve">r.almeida.curriculo@gmail.com</w:t>
      </w:r>
      <w:r>
        <w:br/>
      </w:r>
      <w:r>
        <w:rPr>
          <w:bCs/>
          <w:b/>
        </w:rPr>
        <w:t xml:space="preserve">Phone:</w:t>
      </w:r>
      <w:r>
        <w:t xml:space="preserve"> </w:t>
      </w:r>
      <w:r>
        <w:t xml:space="preserve">+55 (61) 99876-3321</w:t>
      </w:r>
      <w:r>
        <w:br/>
      </w:r>
      <w:r>
        <w:rPr>
          <w:bCs/>
          <w:b/>
        </w:rPr>
        <w:t xml:space="preserve">CPF:</w:t>
      </w:r>
      <w:r>
        <w:t xml:space="preserve"> </w:t>
      </w:r>
      <w:r>
        <w:t xml:space="preserve">***.482.190-**</w:t>
      </w:r>
    </w:p>
    <w:bookmarkEnd w:id="22"/>
    <w:bookmarkStart w:id="23" w:name="X9a0da295572e1cb799c4d0c15a0465470538eb7"/>
    <w:p>
      <w:pPr>
        <w:pStyle w:val="Heading2"/>
      </w:pPr>
      <w:r>
        <w:t xml:space="preserve">3. Scope of Work — Curriculum Developer Services</w:t>
      </w:r>
    </w:p>
    <w:p>
      <w:pPr>
        <w:pStyle w:val="FirstParagraph"/>
      </w:pPr>
      <w:r>
        <w:t xml:space="preserve">This Purchase Order is issued by the Instituto Federal de Brasília to formally engage the above-named Curriculum Developer for the design, development, and implementation of a comprehensive interdisciplinary curriculum framework. The Curriculum Developer shall deliver all services within the jurisdiction of Brazil Brasília, ensuring full compliance with the National Common Curricular Base (Base Nacional Comum Curricular — BNCC) and the Federal Education Council (CNE) directives applicable to the Federal District. The engagement is governed by this Purchase Order and the supplementary service agreement referenced in Section 7.</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Needs assessment and stakeholder consultation for the new Curriculum Developer framework targeting secondary education in Brazil Brasília public institutions</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31 July 2025</w:t>
            </w:r>
          </w:p>
        </w:tc>
      </w:tr>
      <w:tr>
        <w:tc>
          <w:tcPr/>
          <w:p>
            <w:pPr>
              <w:pStyle w:val="Compact"/>
              <w:jc w:val="left"/>
            </w:pPr>
            <w:r>
              <w:t xml:space="preserve">2</w:t>
            </w:r>
          </w:p>
        </w:tc>
        <w:tc>
          <w:tcPr/>
          <w:p>
            <w:pPr>
              <w:pStyle w:val="Compact"/>
              <w:jc w:val="left"/>
            </w:pPr>
            <w:r>
              <w:t xml:space="preserve">Design and authoring of a 120-page interdisciplinary Curriculum Developer manual aligned with BNCC competencies, including assessment rubrics and pedagogical sequencing</w:t>
            </w:r>
          </w:p>
        </w:tc>
        <w:tc>
          <w:tcPr/>
          <w:p>
            <w:pPr>
              <w:pStyle w:val="Compact"/>
              <w:jc w:val="left"/>
            </w:pPr>
            <w:r>
              <w:t xml:space="preserve">1</w:t>
            </w:r>
          </w:p>
        </w:tc>
        <w:tc>
          <w:tcPr/>
          <w:p>
            <w:pPr>
              <w:pStyle w:val="Compact"/>
              <w:jc w:val="left"/>
            </w:pPr>
            <w:r>
              <w:t xml:space="preserve">R$ 42,000.00</w:t>
            </w:r>
          </w:p>
        </w:tc>
        <w:tc>
          <w:tcPr/>
          <w:p>
            <w:pPr>
              <w:pStyle w:val="Compact"/>
              <w:jc w:val="left"/>
            </w:pPr>
            <w:r>
              <w:t xml:space="preserve">R$ 42,000.00</w:t>
            </w:r>
          </w:p>
        </w:tc>
        <w:tc>
          <w:tcPr/>
          <w:p>
            <w:pPr>
              <w:pStyle w:val="Compact"/>
              <w:jc w:val="left"/>
            </w:pPr>
            <w:r>
              <w:t xml:space="preserve">15 September 2025</w:t>
            </w:r>
          </w:p>
        </w:tc>
      </w:tr>
      <w:tr>
        <w:tc>
          <w:tcPr/>
          <w:p>
            <w:pPr>
              <w:pStyle w:val="Compact"/>
              <w:jc w:val="left"/>
            </w:pPr>
            <w:r>
              <w:t xml:space="preserve">3</w:t>
            </w:r>
          </w:p>
        </w:tc>
        <w:tc>
          <w:tcPr/>
          <w:p>
            <w:pPr>
              <w:pStyle w:val="Compact"/>
              <w:jc w:val="left"/>
            </w:pPr>
            <w:r>
              <w:t xml:space="preserve">Development of 45 digital lesson-plan templates and 120 formative assessment instruments for the Curriculum Developer package</w:t>
            </w:r>
          </w:p>
        </w:tc>
        <w:tc>
          <w:tcPr/>
          <w:p>
            <w:pPr>
              <w:pStyle w:val="Compact"/>
              <w:jc w:val="left"/>
            </w:pPr>
            <w:r>
              <w:t xml:space="preserve">1</w:t>
            </w:r>
          </w:p>
        </w:tc>
        <w:tc>
          <w:tcPr/>
          <w:p>
            <w:pPr>
              <w:pStyle w:val="Compact"/>
              <w:jc w:val="left"/>
            </w:pPr>
            <w:r>
              <w:t xml:space="preserve">R$ 27,800.00</w:t>
            </w:r>
          </w:p>
        </w:tc>
        <w:tc>
          <w:tcPr/>
          <w:p>
            <w:pPr>
              <w:pStyle w:val="Compact"/>
              <w:jc w:val="left"/>
            </w:pPr>
            <w:r>
              <w:t xml:space="preserve">R$ 27,800.00</w:t>
            </w:r>
          </w:p>
        </w:tc>
        <w:tc>
          <w:tcPr/>
          <w:p>
            <w:pPr>
              <w:pStyle w:val="Compact"/>
              <w:jc w:val="left"/>
            </w:pPr>
            <w:r>
              <w:t xml:space="preserve">30 September 2025</w:t>
            </w:r>
          </w:p>
        </w:tc>
      </w:tr>
      <w:tr>
        <w:tc>
          <w:tcPr/>
          <w:p>
            <w:pPr>
              <w:pStyle w:val="Compact"/>
              <w:jc w:val="left"/>
            </w:pPr>
            <w:r>
              <w:t xml:space="preserve">4</w:t>
            </w:r>
          </w:p>
        </w:tc>
        <w:tc>
          <w:tcPr/>
          <w:p>
            <w:pPr>
              <w:pStyle w:val="Compact"/>
              <w:jc w:val="left"/>
            </w:pPr>
            <w:r>
              <w:t xml:space="preserve">Two on-site training workshops (8 hours each) for 60 educators at the Instituto Federal de Brasília campus in Asa Sul, Brazil Brasília</w:t>
            </w:r>
          </w:p>
        </w:tc>
        <w:tc>
          <w:tcPr/>
          <w:p>
            <w:pPr>
              <w:pStyle w:val="Compact"/>
              <w:jc w:val="left"/>
            </w:pPr>
            <w:r>
              <w:t xml:space="preserve">2</w:t>
            </w:r>
          </w:p>
        </w:tc>
        <w:tc>
          <w:tcPr/>
          <w:p>
            <w:pPr>
              <w:pStyle w:val="Compact"/>
              <w:jc w:val="left"/>
            </w:pPr>
            <w:r>
              <w:t xml:space="preserve">R$ 12,000.00</w:t>
            </w:r>
          </w:p>
        </w:tc>
        <w:tc>
          <w:tcPr/>
          <w:p>
            <w:pPr>
              <w:pStyle w:val="Compact"/>
              <w:jc w:val="left"/>
            </w:pPr>
            <w:r>
              <w:t xml:space="preserve">R$ 24,000.00</w:t>
            </w:r>
          </w:p>
        </w:tc>
        <w:tc>
          <w:tcPr/>
          <w:p>
            <w:pPr>
              <w:pStyle w:val="Compact"/>
              <w:jc w:val="left"/>
            </w:pPr>
            <w:r>
              <w:t xml:space="preserve">15 October 2025</w:t>
            </w:r>
          </w:p>
        </w:tc>
      </w:tr>
      <w:tr>
        <w:tc>
          <w:tcPr/>
          <w:p>
            <w:pPr>
              <w:pStyle w:val="Compact"/>
              <w:jc w:val="left"/>
            </w:pPr>
            <w:r>
              <w:t xml:space="preserve">5</w:t>
            </w:r>
          </w:p>
        </w:tc>
        <w:tc>
          <w:tcPr/>
          <w:p>
            <w:pPr>
              <w:pStyle w:val="Compact"/>
              <w:jc w:val="left"/>
            </w:pPr>
            <w:r>
              <w:t xml:space="preserve">Post-implementation review, curriculum revision, and 90-day technical support for the Curriculum Developer materials</w:t>
            </w:r>
          </w:p>
        </w:tc>
        <w:tc>
          <w:tcPr/>
          <w:p>
            <w:pPr>
              <w:pStyle w:val="Compact"/>
              <w:jc w:val="left"/>
            </w:pPr>
            <w:r>
              <w:t xml:space="preserve">1</w:t>
            </w:r>
          </w:p>
        </w:tc>
        <w:tc>
          <w:tcPr/>
          <w:p>
            <w:pPr>
              <w:pStyle w:val="Compact"/>
              <w:jc w:val="left"/>
            </w:pPr>
            <w:r>
              <w:t xml:space="preserve">R$ 14,200.00</w:t>
            </w:r>
          </w:p>
        </w:tc>
        <w:tc>
          <w:tcPr/>
          <w:p>
            <w:pPr>
              <w:pStyle w:val="Compact"/>
              <w:jc w:val="left"/>
            </w:pPr>
            <w:r>
              <w:t xml:space="preserve">R$ 14,200.00</w:t>
            </w:r>
          </w:p>
        </w:tc>
        <w:tc>
          <w:tcPr/>
          <w:p>
            <w:pPr>
              <w:pStyle w:val="Compact"/>
              <w:jc w:val="left"/>
            </w:pPr>
            <w:r>
              <w:t xml:space="preserve">30 January 2026</w:t>
            </w:r>
          </w:p>
        </w:tc>
      </w:tr>
      <w:tr>
        <w:tc>
          <w:tcPr>
            <w:gridSpan w:val="4"/>
          </w:tcPr>
          <w:p>
            <w:pPr>
              <w:pStyle w:val="Compact"/>
              <w:jc w:val="left"/>
            </w:pPr>
            <w:r>
              <w:rPr>
                <w:bCs/>
                <w:b/>
              </w:rPr>
              <w:t xml:space="preserve">GRAND TOTAL (BRL)</w:t>
            </w:r>
          </w:p>
        </w:tc>
        <w:tc>
          <w:tcPr/>
          <w:p>
            <w:pPr>
              <w:pStyle w:val="Compact"/>
              <w:jc w:val="left"/>
            </w:pPr>
            <w:r>
              <w:rPr>
                <w:bCs/>
                <w:b/>
              </w:rPr>
              <w:t xml:space="preserve">R$ 126,500.00</w:t>
            </w:r>
          </w:p>
        </w:tc>
        <w:tc>
          <w:tcPr/>
          <w:p>
            <w:pPr>
              <w:pStyle w:val="Compact"/>
            </w:pPr>
          </w:p>
        </w:tc>
      </w:tr>
    </w:tbl>
    <w:bookmarkEnd w:id="24"/>
    <w:bookmarkStart w:id="25" w:name="payment-schedule"/>
    <w:p>
      <w:pPr>
        <w:pStyle w:val="Heading2"/>
      </w:pPr>
      <w:r>
        <w:t xml:space="preserve">5. Payment Schedule</w:t>
      </w:r>
    </w:p>
    <w:p>
      <w:pPr>
        <w:pStyle w:val="FirstParagraph"/>
      </w:pPr>
      <w:r>
        <w:t xml:space="preserve">Payment for this Purchase Order shall be made in three installments via bank transfer (TED/PIX) to the Curriculum Developer's registered account, subject to acceptance of deliverables by the Buyer's Quality Assurance Committee: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Trigger Event</w:t>
            </w:r>
          </w:p>
        </w:tc>
        <w:tc>
          <w:tcPr/>
          <w:p>
            <w:pPr>
              <w:pStyle w:val="Compact"/>
              <w:jc w:val="left"/>
            </w:pPr>
            <w:r>
              <w:t xml:space="preserve">Amount (BRL)</w:t>
            </w:r>
          </w:p>
        </w:tc>
        <w:tc>
          <w:tcPr/>
          <w:p>
            <w:pPr>
              <w:pStyle w:val="Compact"/>
              <w:jc w:val="left"/>
            </w:pPr>
            <w:r>
              <w:t xml:space="preserve">Due Date</w:t>
            </w:r>
          </w:p>
        </w:tc>
      </w:tr>
      <w:tr>
        <w:tc>
          <w:tcPr/>
          <w:p>
            <w:pPr>
              <w:pStyle w:val="Compact"/>
              <w:jc w:val="left"/>
            </w:pPr>
            <w:r>
              <w:t xml:space="preserve">1st (40%)</w:t>
            </w:r>
          </w:p>
        </w:tc>
        <w:tc>
          <w:tcPr/>
          <w:p>
            <w:pPr>
              <w:pStyle w:val="Compact"/>
              <w:jc w:val="left"/>
            </w:pPr>
            <w:r>
              <w:t xml:space="preserve">Upon acceptance of Line Item 1 deliverables</w:t>
            </w:r>
          </w:p>
        </w:tc>
        <w:tc>
          <w:tcPr/>
          <w:p>
            <w:pPr>
              <w:pStyle w:val="Compact"/>
              <w:jc w:val="left"/>
            </w:pPr>
            <w:r>
              <w:t xml:space="preserve">R$ 50,600.00</w:t>
            </w:r>
          </w:p>
        </w:tc>
        <w:tc>
          <w:tcPr/>
          <w:p>
            <w:pPr>
              <w:pStyle w:val="Compact"/>
              <w:jc w:val="left"/>
            </w:pPr>
            <w:r>
              <w:t xml:space="preserve">15 August 2025</w:t>
            </w:r>
          </w:p>
        </w:tc>
      </w:tr>
      <w:tr>
        <w:tc>
          <w:tcPr/>
          <w:p>
            <w:pPr>
              <w:pStyle w:val="Compact"/>
              <w:jc w:val="left"/>
            </w:pPr>
            <w:r>
              <w:t xml:space="preserve">2nd (40%)</w:t>
            </w:r>
          </w:p>
        </w:tc>
        <w:tc>
          <w:tcPr/>
          <w:p>
            <w:pPr>
              <w:pStyle w:val="Compact"/>
              <w:jc w:val="left"/>
            </w:pPr>
            <w:r>
              <w:t xml:space="preserve">Upon acceptance of Line Items 2 and 3</w:t>
            </w:r>
          </w:p>
        </w:tc>
        <w:tc>
          <w:tcPr/>
          <w:p>
            <w:pPr>
              <w:pStyle w:val="Compact"/>
              <w:jc w:val="left"/>
            </w:pPr>
            <w:r>
              <w:t xml:space="preserve">R$ 50,600.00</w:t>
            </w:r>
          </w:p>
        </w:tc>
        <w:tc>
          <w:tcPr/>
          <w:p>
            <w:pPr>
              <w:pStyle w:val="Compact"/>
              <w:jc w:val="left"/>
            </w:pPr>
            <w:r>
              <w:t xml:space="preserve">15 October 2025</w:t>
            </w:r>
          </w:p>
        </w:tc>
      </w:tr>
      <w:tr>
        <w:tc>
          <w:tcPr/>
          <w:p>
            <w:pPr>
              <w:pStyle w:val="Compact"/>
              <w:jc w:val="left"/>
            </w:pPr>
            <w:r>
              <w:t xml:space="preserve">3rd (20%)</w:t>
            </w:r>
          </w:p>
        </w:tc>
        <w:tc>
          <w:tcPr/>
          <w:p>
            <w:pPr>
              <w:pStyle w:val="Compact"/>
              <w:jc w:val="left"/>
            </w:pPr>
            <w:r>
              <w:t xml:space="preserve">Upon completion of Line Items 4 and 5</w:t>
            </w:r>
          </w:p>
        </w:tc>
        <w:tc>
          <w:tcPr/>
          <w:p>
            <w:pPr>
              <w:pStyle w:val="Compact"/>
              <w:jc w:val="left"/>
            </w:pPr>
            <w:r>
              <w:t xml:space="preserve">R$ 25,300.00</w:t>
            </w:r>
          </w:p>
        </w:tc>
        <w:tc>
          <w:tcPr/>
          <w:p>
            <w:pPr>
              <w:pStyle w:val="Compact"/>
              <w:jc w:val="left"/>
            </w:pPr>
            <w:r>
              <w:t xml:space="preserve">30 January 2026</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specifically Federal Law No. 14.133/2021 (Public Procurement Law) and the Civil Code. All disputes arising from this Purchase Order shall be resolved in the competent courts of Brazil Brasília, Federal District.</w:t>
      </w:r>
    </w:p>
    <w:p>
      <w:pPr>
        <w:numPr>
          <w:ilvl w:val="0"/>
          <w:numId w:val="1001"/>
        </w:numPr>
        <w:pStyle w:val="Compact"/>
      </w:pPr>
      <w:r>
        <w:rPr>
          <w:bCs/>
          <w:b/>
        </w:rPr>
        <w:t xml:space="preserve">Intellectual Property:</w:t>
      </w:r>
      <w:r>
        <w:t xml:space="preserve"> </w:t>
      </w:r>
      <w:r>
        <w:t xml:space="preserve">All Curriculum Developer materials, frameworks, templates, and assessment instruments produced under this Purchase Order shall become the exclusive property of the Instituto Federal de Brasília upon full payment. The Curriculum Developer 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institutional data, student information, and internal pedagogical strategies encountered during the execution of this Purchase Order in Brazil Brasília.</w:t>
      </w:r>
    </w:p>
    <w:p>
      <w:pPr>
        <w:numPr>
          <w:ilvl w:val="0"/>
          <w:numId w:val="1001"/>
        </w:numPr>
        <w:pStyle w:val="Compact"/>
      </w:pPr>
      <w:r>
        <w:rPr>
          <w:bCs/>
          <w:b/>
        </w:rPr>
        <w:t xml:space="preserve">Compliance:</w:t>
      </w:r>
      <w:r>
        <w:t xml:space="preserve"> </w:t>
      </w:r>
      <w:r>
        <w:t xml:space="preserve">The Curriculum Developer warrants that all deliverables comply with the BNCC, the Federal District Education Plan (PDE-DF 2024–2033), and applicable CNE resolutions. Non-compliance shall constitute grounds for rejection of deliverables without penalty to the Buyer.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Curriculum Developer shall be compensated for work completed and accepted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public health emergencies affecting Brazil Brasília.</w:t>
      </w:r>
    </w:p>
    <w:p>
      <w:pPr>
        <w:numPr>
          <w:ilvl w:val="0"/>
          <w:numId w:val="1001"/>
        </w:numPr>
        <w:pStyle w:val="Compact"/>
      </w:pPr>
      <w:r>
        <w:rPr>
          <w:bCs/>
          <w:b/>
        </w:rPr>
        <w:t xml:space="preserve">Anti-Corruption:</w:t>
      </w:r>
      <w:r>
        <w:t xml:space="preserve"> </w:t>
      </w:r>
      <w:r>
        <w:t xml:space="preserve">The Curriculum Developer certifies that no part of the compensation under this Purchase Order has been or will be offered as a bribe or improper inducement to any public official in Brazil Brasília.</w:t>
      </w:r>
    </w:p>
    <w:bookmarkEnd w:id="26"/>
    <w:bookmarkStart w:id="27" w:name="supplementary-documents"/>
    <w:p>
      <w:pPr>
        <w:pStyle w:val="Heading2"/>
      </w:pPr>
      <w:r>
        <w:t xml:space="preserve">7. Supplementary Documents</w:t>
      </w:r>
    </w:p>
    <w:p>
      <w:pPr>
        <w:pStyle w:val="FirstParagraph"/>
      </w:pPr>
      <w:r>
        <w:t xml:space="preserve">This Purchase Order is supplemented by the following documents, which form an integral part of this procurement:</w:t>
      </w:r>
    </w:p>
    <w:p>
      <w:pPr>
        <w:numPr>
          <w:ilvl w:val="0"/>
          <w:numId w:val="1002"/>
        </w:numPr>
        <w:pStyle w:val="Compact"/>
      </w:pPr>
      <w:r>
        <w:t xml:space="preserve">Service Level Agreement (SLA) — Annex A</w:t>
      </w:r>
    </w:p>
    <w:p>
      <w:pPr>
        <w:numPr>
          <w:ilvl w:val="0"/>
          <w:numId w:val="1002"/>
        </w:numPr>
        <w:pStyle w:val="Compact"/>
      </w:pPr>
      <w:r>
        <w:t xml:space="preserve">Curriculum Developer Technical Proposal dated 02 June 2025 — Annex B</w:t>
      </w:r>
    </w:p>
    <w:p>
      <w:pPr>
        <w:numPr>
          <w:ilvl w:val="0"/>
          <w:numId w:val="1002"/>
        </w:numPr>
        <w:pStyle w:val="Compact"/>
      </w:pPr>
      <w:r>
        <w:t xml:space="preserve">BNCC Alignment Matrix — Annex C</w:t>
      </w:r>
    </w:p>
    <w:p>
      <w:pPr>
        <w:numPr>
          <w:ilvl w:val="0"/>
          <w:numId w:val="1002"/>
        </w:numPr>
        <w:pStyle w:val="Compact"/>
      </w:pPr>
      <w:r>
        <w:t xml:space="preserve">Confidentiality and Data Protection Addendum (LGPD compliant) — Annex D</w:t>
      </w:r>
    </w:p>
    <w:bookmarkEnd w:id="27"/>
    <w:p>
      <w:pPr>
        <w:pStyle w:val="FirstParagraph"/>
      </w:pPr>
      <w:r>
        <w:rPr>
          <w:bCs/>
          <w:b/>
        </w:rPr>
        <w:t xml:space="preserve">Authorized by (Buyer):</w:t>
      </w:r>
      <w:r>
        <w:br/>
      </w:r>
      <w:r>
        <w:t xml:space="preserve">Dra. Helena Vasconcelos</w:t>
      </w:r>
      <w:r>
        <w:br/>
      </w:r>
      <w:r>
        <w:t xml:space="preserve">Procurement Director, Instituto Federal de Brasília</w:t>
      </w:r>
      <w:r>
        <w:br/>
      </w:r>
      <w:r>
        <w:t xml:space="preserve">Date: _______________</w:t>
      </w:r>
    </w:p>
    <w:p>
      <w:pPr>
        <w:pStyle w:val="BodyText"/>
      </w:pPr>
      <w:r>
        <w:rPr>
          <w:bCs/>
          <w:b/>
        </w:rPr>
        <w:t xml:space="preserve">Accepted by (Curriculum Developer):</w:t>
      </w:r>
      <w:r>
        <w:br/>
      </w:r>
      <w:r>
        <w:t xml:space="preserve">Prof. Ricardo Almeida Santos</w:t>
      </w:r>
      <w:r>
        <w:br/>
      </w:r>
      <w:r>
        <w:t xml:space="preserve">Curriculum Developer — CREF-DF 2024/118.442</w:t>
      </w:r>
      <w:r>
        <w:br/>
      </w:r>
      <w:r>
        <w:t xml:space="preserve">Date: _______________</w:t>
      </w:r>
    </w:p>
    <w:p>
      <w:pPr>
        <w:pStyle w:val="BodyText"/>
      </w:pPr>
      <w:r>
        <w:t xml:space="preserve">PO-BR-BSB-2025-04782</w:t>
      </w:r>
      <w:r>
        <w:t xml:space="preserve"> </w:t>
      </w:r>
      <w:r>
        <w:t xml:space="preserve"> |  This Purchase Order is valid only for the services rendered in Brazil Brasília, Federal District, Brazil.  |  Page 1 of 1</w:t>
      </w:r>
    </w:p>
    <w:p>
      <w:pPr>
        <w:pStyle w:val="BodyText"/>
      </w:pPr>
      <w:r>
        <w:t xml:space="preserve">Document generated by the Procurement &amp; Contracts Division, Instituto Federal de Brasília. For inquiries, contact compras@ifbrasilia.edu.br or +55 (61) 3347-8200.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Brazil Brasília</dc:title>
  <dc:creator/>
  <dc:language>en</dc:language>
  <cp:keywords/>
  <dcterms:created xsi:type="dcterms:W3CDTF">2026-10-10T01:53:48Z</dcterms:created>
  <dcterms:modified xsi:type="dcterms:W3CDTF">2026-10-10T01:53:48Z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