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Curriculum</w:t>
      </w:r>
      <w:r>
        <w:t xml:space="preserve"> </w:t>
      </w:r>
      <w:r>
        <w:t xml:space="preserve">Developer</w:t>
      </w:r>
      <w:r>
        <w:t xml:space="preserve"> </w:t>
      </w:r>
      <w:r>
        <w:t xml:space="preserve">-</w:t>
      </w:r>
      <w:r>
        <w:t xml:space="preserve"> </w:t>
      </w:r>
      <w:r>
        <w:t xml:space="preserve">Brazil</w:t>
      </w:r>
      <w:r>
        <w:t xml:space="preserve"> </w:t>
      </w:r>
      <w:r>
        <w:t xml:space="preserve">São</w:t>
      </w:r>
      <w:r>
        <w:t xml:space="preserve"> </w:t>
      </w:r>
      <w:r>
        <w:t xml:space="preserve">Paulo</w:t>
      </w:r>
    </w:p>
    <w:bookmarkStart w:id="25" w:name="purchase-order"/>
    <w:p>
      <w:pPr>
        <w:pStyle w:val="Heading1"/>
      </w:pPr>
      <w:r>
        <w:t xml:space="preserve">PURCHASE ORDER</w:t>
      </w:r>
    </w:p>
    <w:p>
      <w:pPr>
        <w:pStyle w:val="FirstParagraph"/>
      </w:pPr>
      <w:r>
        <w:t xml:space="preserve">Procurement of Professional Services – Curriculum Developer</w:t>
      </w:r>
    </w:p>
    <w:p>
      <w:pPr>
        <w:pStyle w:val="BodyText"/>
      </w:pPr>
      <w:r>
        <w:t xml:space="preserve">Jurisdiction: Brazil São Paulo</w:t>
      </w:r>
    </w:p>
    <w:p>
      <w:pPr>
        <w:pStyle w:val="BodyText"/>
      </w:pPr>
      <w:r>
        <w:rPr>
          <w:bCs/>
          <w:b/>
        </w:rPr>
        <w:t xml:space="preserve">Purchase Order No.:</w:t>
      </w:r>
      <w:r>
        <w:t xml:space="preserve"> </w:t>
      </w:r>
      <w:r>
        <w:t xml:space="preserve">PO-BRSP-2025-04782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Buyer (Purchasing Entity):</w:t>
      </w:r>
      <w:r>
        <w:br/>
      </w:r>
      <w:r>
        <w:t xml:space="preserve">Instituto Educacional Paulista Ltda.</w:t>
      </w:r>
      <w:r>
        <w:br/>
      </w:r>
      <w:r>
        <w:t xml:space="preserve">Av. Paulista, 1578 – Bela Vista</w:t>
      </w:r>
      <w:r>
        <w:br/>
      </w:r>
      <w:r>
        <w:t xml:space="preserve">São Paulo, SP – 01310-100</w:t>
      </w:r>
      <w:r>
        <w:br/>
      </w:r>
      <w:r>
        <w:t xml:space="preserve">Brazil</w:t>
      </w:r>
      <w:r>
        <w:br/>
      </w:r>
      <w:r>
        <w:t xml:space="preserve">CNPJ: 12.345.678/0001-90</w:t>
      </w:r>
    </w:p>
    <w:p>
      <w:pPr>
        <w:pStyle w:val="BodyText"/>
      </w:pPr>
      <w:r>
        <w:rPr>
          <w:bCs/>
          <w:b/>
        </w:rPr>
        <w:t xml:space="preserve">Supplier (Service Provider):</w:t>
      </w:r>
      <w:r>
        <w:br/>
      </w:r>
      <w:r>
        <w:t xml:space="preserve">EducaCurriculum Consultoria Educacional</w:t>
      </w:r>
      <w:r>
        <w:br/>
      </w:r>
      <w:r>
        <w:t xml:space="preserve">Rua Oscar Freire, 890 – Jardins</w:t>
      </w:r>
      <w:r>
        <w:br/>
      </w:r>
      <w:r>
        <w:t xml:space="preserve">São Paulo, SP – 01426-100</w:t>
      </w:r>
      <w:r>
        <w:br/>
      </w:r>
      <w:r>
        <w:t xml:space="preserve">Brazil</w:t>
      </w:r>
      <w:r>
        <w:br/>
      </w:r>
      <w:r>
        <w:t xml:space="preserve">CNPJ: 98.765.432/0001-55</w:t>
      </w:r>
    </w:p>
    <w:bookmarkStart w:id="20" w:name="purpose-and-scope-of-this-purchase-order"/>
    <w:p>
      <w:pPr>
        <w:pStyle w:val="Heading2"/>
      </w:pPr>
      <w:r>
        <w:t xml:space="preserve">1. Purpose and Scope of This Purchase Order</w:t>
      </w:r>
    </w:p>
    <w:p>
      <w:pPr>
        <w:pStyle w:val="FirstParagraph"/>
      </w:pPr>
      <w:r>
        <w:t xml:space="preserve">This Purchase Order is issued by Instituto Educacional Paulista Ltda. (hereinafter referred to as the "Buyer") to EducaCurriculum Consultoria Educacional (hereinafter referred to as the "Supplier") for the procurement of specialized professional services rendered by a qualified</w:t>
      </w:r>
      <w:r>
        <w:t xml:space="preserve"> </w:t>
      </w:r>
      <w:r>
        <w:rPr>
          <w:bCs/>
          <w:b/>
        </w:rPr>
        <w:t xml:space="preserve">Curriculum Developer</w:t>
      </w:r>
      <w:r>
        <w:t xml:space="preserve">. The engagement is governed by the laws of the Federative Republic of Brazil and is to be executed within the metropolitan region of</w:t>
      </w:r>
      <w:r>
        <w:t xml:space="preserve"> </w:t>
      </w:r>
      <w:r>
        <w:rPr>
          <w:bCs/>
          <w:b/>
        </w:rPr>
        <w:t xml:space="preserve">Brazil São Paulo</w:t>
      </w:r>
      <w:r>
        <w:t xml:space="preserve">, specifically within the administrative boundaries of the city of São Paulo, State of São Paulo.</w:t>
      </w:r>
    </w:p>
    <w:p>
      <w:pPr>
        <w:pStyle w:val="BodyText"/>
      </w:pPr>
      <w:r>
        <w:t xml:space="preserve">The primary objective of this Purchase Order is to formally authorize the Buyer to engage the Supplier's designated Curriculum Developer to design, structure, and deliver a comprehensive curriculum framework for the Buyer's K-12 educational programs. The Curriculum Developer shall be responsible for aligning all instructional content with the National Common Curricular Base (Base Nacional Comum Curricular – BNCC) established by the Ministry of Education of Brazil, as well as with the specific pedagogical standards mandated by the São Paulo State Department of Education (Secretaria da Educação do Estado de São Paulo).</w:t>
      </w:r>
    </w:p>
    <w:bookmarkEnd w:id="20"/>
    <w:bookmarkStart w:id="21" w:name="X6541602fc76777f31eedc6f4171b13d64f0646e"/>
    <w:p>
      <w:pPr>
        <w:pStyle w:val="Heading2"/>
      </w:pPr>
      <w:r>
        <w:t xml:space="preserve">2. Description of Services – Curriculum Developer Engagement</w:t>
      </w:r>
    </w:p>
    <w:p>
      <w:pPr>
        <w:pStyle w:val="FirstParagraph"/>
      </w:pPr>
      <w:r>
        <w:t xml:space="preserve">The Supplier shall assign a senior Curriculum Developer with a minimum of ten (10) years of experience in educational curriculum design, holding a Master's degree in Curriculum and Instruction or a related field from an accredited Brazilian or international university. The Curriculum Developer shall operate primarily from the Buyer's headquarters located in the Bela Vista district of São Paulo, with the option to conduct on-site visits to the Buyer's satellite campuses in the Zona Sul and Zona Leste of the city.</w:t>
      </w:r>
    </w:p>
    <w:p>
      <w:pPr>
        <w:pStyle w:val="BodyText"/>
      </w:pPr>
      <w:r>
        <w:t xml:space="preserve">The scope of work for the Curriculum Developer includes, but is not limited to, the following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Needs assessment and stakeholder interviews across all Buyer campuses in Brazil São Paulo</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Design of a 12-year progressive curriculum framework aligned with BNCC and São Paulo state standards</w:t>
            </w:r>
          </w:p>
        </w:tc>
        <w:tc>
          <w:tcPr/>
          <w:p>
            <w:pPr>
              <w:pStyle w:val="Compact"/>
              <w:jc w:val="left"/>
            </w:pPr>
            <w:r>
              <w:t xml:space="preserve">1</w:t>
            </w:r>
          </w:p>
        </w:tc>
        <w:tc>
          <w:tcPr/>
          <w:p>
            <w:pPr>
              <w:pStyle w:val="Compact"/>
              <w:jc w:val="left"/>
            </w:pPr>
            <w:r>
              <w:t xml:space="preserve">Deliverable</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03</w:t>
            </w:r>
          </w:p>
        </w:tc>
        <w:tc>
          <w:tcPr/>
          <w:p>
            <w:pPr>
              <w:pStyle w:val="Compact"/>
              <w:jc w:val="left"/>
            </w:pPr>
            <w:r>
              <w:t xml:space="preserve">Development of 240 individual lesson plan templates across all core subject areas</w:t>
            </w:r>
          </w:p>
        </w:tc>
        <w:tc>
          <w:tcPr/>
          <w:p>
            <w:pPr>
              <w:pStyle w:val="Compact"/>
              <w:jc w:val="left"/>
            </w:pPr>
            <w:r>
              <w:t xml:space="preserve">240</w:t>
            </w:r>
          </w:p>
        </w:tc>
        <w:tc>
          <w:tcPr/>
          <w:p>
            <w:pPr>
              <w:pStyle w:val="Compact"/>
              <w:jc w:val="left"/>
            </w:pPr>
            <w:r>
              <w:t xml:space="preserve">Templates</w:t>
            </w:r>
          </w:p>
        </w:tc>
        <w:tc>
          <w:tcPr/>
          <w:p>
            <w:pPr>
              <w:pStyle w:val="Compact"/>
              <w:jc w:val="left"/>
            </w:pPr>
            <w:r>
              <w:t xml:space="preserve">350.00</w:t>
            </w:r>
          </w:p>
        </w:tc>
        <w:tc>
          <w:tcPr/>
          <w:p>
            <w:pPr>
              <w:pStyle w:val="Compact"/>
              <w:jc w:val="left"/>
            </w:pPr>
            <w:r>
              <w:t xml:space="preserve">84,000.00</w:t>
            </w:r>
          </w:p>
        </w:tc>
      </w:tr>
      <w:tr>
        <w:tc>
          <w:tcPr/>
          <w:p>
            <w:pPr>
              <w:pStyle w:val="Compact"/>
              <w:jc w:val="left"/>
            </w:pPr>
            <w:r>
              <w:t xml:space="preserve">04</w:t>
            </w:r>
          </w:p>
        </w:tc>
        <w:tc>
          <w:tcPr/>
          <w:p>
            <w:pPr>
              <w:pStyle w:val="Compact"/>
              <w:jc w:val="left"/>
            </w:pPr>
            <w:r>
              <w:t xml:space="preserve">Creation of assessment and evaluation instruments (formative and summative) for each grade level</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27,500.00</w:t>
            </w:r>
          </w:p>
        </w:tc>
        <w:tc>
          <w:tcPr/>
          <w:p>
            <w:pPr>
              <w:pStyle w:val="Compact"/>
              <w:jc w:val="left"/>
            </w:pPr>
            <w:r>
              <w:t xml:space="preserve">27,500.00</w:t>
            </w:r>
          </w:p>
        </w:tc>
      </w:tr>
      <w:tr>
        <w:tc>
          <w:tcPr/>
          <w:p>
            <w:pPr>
              <w:pStyle w:val="Compact"/>
              <w:jc w:val="left"/>
            </w:pPr>
            <w:r>
              <w:t xml:space="preserve">05</w:t>
            </w:r>
          </w:p>
        </w:tc>
        <w:tc>
          <w:tcPr/>
          <w:p>
            <w:pPr>
              <w:pStyle w:val="Compact"/>
              <w:jc w:val="left"/>
            </w:pPr>
            <w:r>
              <w:t xml:space="preserve">Teacher training workshops (6 sessions, 4 hours each) conducted in São Paulo</w:t>
            </w:r>
          </w:p>
        </w:tc>
        <w:tc>
          <w:tcPr/>
          <w:p>
            <w:pPr>
              <w:pStyle w:val="Compact"/>
              <w:jc w:val="left"/>
            </w:pPr>
            <w:r>
              <w:t xml:space="preserve">6</w:t>
            </w:r>
          </w:p>
        </w:tc>
        <w:tc>
          <w:tcPr/>
          <w:p>
            <w:pPr>
              <w:pStyle w:val="Compact"/>
              <w:jc w:val="left"/>
            </w:pPr>
            <w:r>
              <w:t xml:space="preserve">Workshops</w:t>
            </w:r>
          </w:p>
        </w:tc>
        <w:tc>
          <w:tcPr/>
          <w:p>
            <w:pPr>
              <w:pStyle w:val="Compact"/>
              <w:jc w:val="left"/>
            </w:pPr>
            <w:r>
              <w:t xml:space="preserve">4,800.00</w:t>
            </w:r>
          </w:p>
        </w:tc>
        <w:tc>
          <w:tcPr/>
          <w:p>
            <w:pPr>
              <w:pStyle w:val="Compact"/>
              <w:jc w:val="left"/>
            </w:pPr>
            <w:r>
              <w:t xml:space="preserve">28,800.00</w:t>
            </w:r>
          </w:p>
        </w:tc>
      </w:tr>
      <w:tr>
        <w:tc>
          <w:tcPr/>
          <w:p>
            <w:pPr>
              <w:pStyle w:val="Compact"/>
              <w:jc w:val="left"/>
            </w:pPr>
            <w:r>
              <w:t xml:space="preserve">06</w:t>
            </w:r>
          </w:p>
        </w:tc>
        <w:tc>
          <w:tcPr/>
          <w:p>
            <w:pPr>
              <w:pStyle w:val="Compact"/>
              <w:jc w:val="left"/>
            </w:pPr>
            <w:r>
              <w:t xml:space="preserve">Curriculum implementation support and quarterly review (12-month period)</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12,000.00</w:t>
            </w:r>
          </w:p>
        </w:tc>
        <w:tc>
          <w:tcPr/>
          <w:p>
            <w:pPr>
              <w:pStyle w:val="Compact"/>
              <w:jc w:val="left"/>
            </w:pPr>
            <w:r>
              <w:t xml:space="preserve">48,000.00</w:t>
            </w:r>
          </w:p>
        </w:tc>
      </w:tr>
      <w:tr>
        <w:tc>
          <w:tcPr/>
          <w:p>
            <w:pPr>
              <w:pStyle w:val="Compact"/>
              <w:jc w:val="left"/>
            </w:pPr>
            <w:r>
              <w:t xml:space="preserve">07</w:t>
            </w:r>
          </w:p>
        </w:tc>
        <w:tc>
          <w:tcPr/>
          <w:p>
            <w:pPr>
              <w:pStyle w:val="Compact"/>
              <w:jc w:val="left"/>
            </w:pPr>
            <w:r>
              <w:t xml:space="preserve">Final curriculum documentation, digital repository setup, and handover</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15,200.00</w:t>
            </w:r>
          </w:p>
        </w:tc>
        <w:tc>
          <w:tcPr/>
          <w:p>
            <w:pPr>
              <w:pStyle w:val="Compact"/>
              <w:jc w:val="left"/>
            </w:pPr>
            <w:r>
              <w:t xml:space="preserve">15,200.00</w:t>
            </w:r>
          </w:p>
        </w:tc>
      </w:tr>
      <w:tr>
        <w:tc>
          <w:tcPr>
            <w:gridSpan w:val="5"/>
          </w:tcPr>
          <w:p>
            <w:pPr>
              <w:pStyle w:val="Compact"/>
              <w:jc w:val="right"/>
            </w:pPr>
            <w:r>
              <w:t xml:space="preserve">TOTAL CONTRACT VALUE (BRL):</w:t>
            </w:r>
          </w:p>
        </w:tc>
        <w:tc>
          <w:tcPr/>
          <w:p>
            <w:pPr>
              <w:pStyle w:val="Compact"/>
              <w:jc w:val="left"/>
            </w:pPr>
            <w:r>
              <w:t xml:space="preserve">264,000.00</w:t>
            </w:r>
          </w:p>
        </w:tc>
      </w:tr>
    </w:tbl>
    <w:p>
      <w:pPr>
        <w:pStyle w:val="BodyText"/>
      </w:pPr>
      <w:r>
        <w:t xml:space="preserve">All prices are quoted in Brazilian Reais (BRL) and are inclusive of applicable taxes. The Supplier shall issue a Nota Fiscal Eletrônica (NF-e) for each payment milestone as required by Brazilian tax regulations.</w:t>
      </w:r>
    </w:p>
    <w:bookmarkEnd w:id="21"/>
    <w:bookmarkStart w:id="22" w:name="payment-terms-and-schedule"/>
    <w:p>
      <w:pPr>
        <w:pStyle w:val="Heading2"/>
      </w:pPr>
      <w:r>
        <w:t xml:space="preserve">3. Payment Terms and Schedule</w:t>
      </w:r>
    </w:p>
    <w:p>
      <w:pPr>
        <w:pStyle w:val="FirstParagraph"/>
      </w:pPr>
      <w:r>
        <w:t xml:space="preserve">Payment for the services described in this Purchase Order shall be made in accordance with the following milestone schedule. All payments shall be processed via bank transfer (TED/PIX) to the Supplier's designated account in a Brazilian financial institution. The Buyer shall remit payment within fifteen (15) business days of receipt of a valid invoice and acceptance of the corresponding deliverable.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(BRL)</w:t>
            </w:r>
          </w:p>
        </w:tc>
        <w:tc>
          <w:tcPr/>
          <w:p>
            <w:pPr>
              <w:pStyle w:val="Compact"/>
              <w:jc w:val="left"/>
            </w:pPr>
            <w:r>
              <w:t xml:space="preserve">Due Upon</w:t>
            </w:r>
          </w:p>
        </w:tc>
      </w:tr>
      <w:tr>
        <w:tc>
          <w:tcPr/>
          <w:p>
            <w:pPr>
              <w:pStyle w:val="Compact"/>
              <w:jc w:val="left"/>
            </w:pPr>
            <w:r>
              <w:t xml:space="preserve">Contract execution and project kickoff</w:t>
            </w:r>
          </w:p>
        </w:tc>
        <w:tc>
          <w:tcPr/>
          <w:p>
            <w:pPr>
              <w:pStyle w:val="Compact"/>
              <w:jc w:val="left"/>
            </w:pPr>
            <w:r>
              <w:t xml:space="preserve">20%</w:t>
            </w:r>
          </w:p>
        </w:tc>
        <w:tc>
          <w:tcPr/>
          <w:p>
            <w:pPr>
              <w:pStyle w:val="Compact"/>
              <w:jc w:val="left"/>
            </w:pPr>
            <w:r>
              <w:t xml:space="preserve">52,800.00</w:t>
            </w:r>
          </w:p>
        </w:tc>
        <w:tc>
          <w:tcPr/>
          <w:p>
            <w:pPr>
              <w:pStyle w:val="Compact"/>
              <w:jc w:val="left"/>
            </w:pPr>
            <w:r>
              <w:t xml:space="preserve">Signature of this Purchase Order</w:t>
            </w:r>
          </w:p>
        </w:tc>
      </w:tr>
      <w:tr>
        <w:tc>
          <w:tcPr/>
          <w:p>
            <w:pPr>
              <w:pStyle w:val="Compact"/>
              <w:jc w:val="left"/>
            </w:pPr>
            <w:r>
              <w:t xml:space="preserve">Completion of curriculum framework design</w:t>
            </w:r>
          </w:p>
        </w:tc>
        <w:tc>
          <w:tcPr/>
          <w:p>
            <w:pPr>
              <w:pStyle w:val="Compact"/>
              <w:jc w:val="left"/>
            </w:pPr>
            <w:r>
              <w:t xml:space="preserve">30%</w:t>
            </w:r>
          </w:p>
        </w:tc>
        <w:tc>
          <w:tcPr/>
          <w:p>
            <w:pPr>
              <w:pStyle w:val="Compact"/>
              <w:jc w:val="left"/>
            </w:pPr>
            <w:r>
              <w:t xml:space="preserve">79,200.00</w:t>
            </w:r>
          </w:p>
        </w:tc>
        <w:tc>
          <w:tcPr/>
          <w:p>
            <w:pPr>
              <w:pStyle w:val="Compact"/>
              <w:jc w:val="left"/>
            </w:pPr>
            <w:r>
              <w:t xml:space="preserve">Buyer written approval of framework</w:t>
            </w:r>
          </w:p>
        </w:tc>
      </w:tr>
      <w:tr>
        <w:tc>
          <w:tcPr/>
          <w:p>
            <w:pPr>
              <w:pStyle w:val="Compact"/>
              <w:jc w:val="left"/>
            </w:pPr>
            <w:r>
              <w:t xml:space="preserve">Delivery of lesson plans and assessment instruments</w:t>
            </w:r>
          </w:p>
        </w:tc>
        <w:tc>
          <w:tcPr/>
          <w:p>
            <w:pPr>
              <w:pStyle w:val="Compact"/>
              <w:jc w:val="left"/>
            </w:pPr>
            <w:r>
              <w:t xml:space="preserve">25%</w:t>
            </w:r>
          </w:p>
        </w:tc>
        <w:tc>
          <w:tcPr/>
          <w:p>
            <w:pPr>
              <w:pStyle w:val="Compact"/>
              <w:jc w:val="left"/>
            </w:pPr>
            <w:r>
              <w:t xml:space="preserve">66,000.00</w:t>
            </w:r>
          </w:p>
        </w:tc>
        <w:tc>
          <w:tcPr/>
          <w:p>
            <w:pPr>
              <w:pStyle w:val="Compact"/>
              <w:jc w:val="left"/>
            </w:pPr>
            <w:r>
              <w:t xml:space="preserve">Submission of all templates and instruments</w:t>
            </w:r>
          </w:p>
        </w:tc>
      </w:tr>
      <w:tr>
        <w:tc>
          <w:tcPr/>
          <w:p>
            <w:pPr>
              <w:pStyle w:val="Compact"/>
              <w:jc w:val="left"/>
            </w:pPr>
            <w:r>
              <w:t xml:space="preserve">Completion of teacher training workshops</w:t>
            </w:r>
          </w:p>
        </w:tc>
        <w:tc>
          <w:tcPr/>
          <w:p>
            <w:pPr>
              <w:pStyle w:val="Compact"/>
              <w:jc w:val="left"/>
            </w:pPr>
            <w:r>
              <w:t xml:space="preserve">10%</w:t>
            </w:r>
          </w:p>
        </w:tc>
        <w:tc>
          <w:tcPr/>
          <w:p>
            <w:pPr>
              <w:pStyle w:val="Compact"/>
              <w:jc w:val="left"/>
            </w:pPr>
            <w:r>
              <w:t xml:space="preserve">26,400.00</w:t>
            </w:r>
          </w:p>
        </w:tc>
        <w:tc>
          <w:tcPr/>
          <w:p>
            <w:pPr>
              <w:pStyle w:val="Compact"/>
              <w:jc w:val="left"/>
            </w:pPr>
            <w:r>
              <w:t xml:space="preserve">Final workshop attendance report</w:t>
            </w:r>
          </w:p>
        </w:tc>
      </w:tr>
      <w:tr>
        <w:tc>
          <w:tcPr/>
          <w:p>
            <w:pPr>
              <w:pStyle w:val="Compact"/>
              <w:jc w:val="left"/>
            </w:pPr>
            <w:r>
              <w:t xml:space="preserve">Final handover and 12-month support completion</w:t>
            </w:r>
          </w:p>
        </w:tc>
        <w:tc>
          <w:tcPr/>
          <w:p>
            <w:pPr>
              <w:pStyle w:val="Compact"/>
              <w:jc w:val="left"/>
            </w:pPr>
            <w:r>
              <w:t xml:space="preserve">15%</w:t>
            </w:r>
          </w:p>
        </w:tc>
        <w:tc>
          <w:tcPr/>
          <w:p>
            <w:pPr>
              <w:pStyle w:val="Compact"/>
              <w:jc w:val="left"/>
            </w:pPr>
            <w:r>
              <w:t xml:space="preserve">39,600.00</w:t>
            </w:r>
          </w:p>
        </w:tc>
        <w:tc>
          <w:tcPr/>
          <w:p>
            <w:pPr>
              <w:pStyle w:val="Compact"/>
              <w:jc w:val="left"/>
            </w:pPr>
            <w:r>
              <w:t xml:space="preserve">End of support period and final report</w:t>
            </w:r>
          </w:p>
        </w:tc>
      </w:tr>
    </w:tbl>
    <w:bookmarkEnd w:id="22"/>
    <w:bookmarkStart w:id="23" w:name="terms-and-conditions"/>
    <w:p>
      <w:pPr>
        <w:pStyle w:val="Heading2"/>
      </w:pPr>
      <w:r>
        <w:t xml:space="preserve">4. Terms and Conditions</w:t>
      </w:r>
    </w:p>
    <w:p>
      <w:pPr>
        <w:pStyle w:val="FirstParagraph"/>
      </w:pPr>
      <w:r>
        <w:rPr>
          <w:bCs/>
          <w:b/>
        </w:rPr>
        <w:t xml:space="preserve">4.1 Governing Law and Jurisdiction.</w:t>
      </w:r>
      <w:r>
        <w:t xml:space="preserve"> </w:t>
      </w:r>
      <w:r>
        <w:t xml:space="preserve">This Purchase Order shall be governed by and construed in accordance with the Civil Code of Brazil (Código Civil – Lei nº 10.406/2002) and the Brazilian Consumer Protection Code where applicable. Any disputes arising from this Purchase Order shall be subject to the exclusive jurisdiction of the courts of the city of São Paulo, State of São Paulo, Brazil.</w:t>
      </w:r>
    </w:p>
    <w:p>
      <w:pPr>
        <w:pStyle w:val="BodyText"/>
      </w:pPr>
      <w:r>
        <w:rPr>
          <w:bCs/>
          <w:b/>
        </w:rPr>
        <w:t xml:space="preserve">4.2 Intellectual Property.</w:t>
      </w:r>
      <w:r>
        <w:t xml:space="preserve"> </w:t>
      </w:r>
      <w:r>
        <w:t xml:space="preserve">All curriculum materials, lesson plans, assessment instruments, and documentation created by the Curriculum Developer under this Purchase Order shall become the exclusive property of the Buyer upon full payment. The Supplier retains the right to reference the engagement in professional portfolios with prior written consent from the Buyer.</w:t>
      </w:r>
    </w:p>
    <w:p>
      <w:pPr>
        <w:pStyle w:val="BodyText"/>
      </w:pPr>
      <w:r>
        <w:rPr>
          <w:bCs/>
          <w:b/>
        </w:rPr>
        <w:t xml:space="preserve">4.3 Confidentiality.</w:t>
      </w:r>
      <w:r>
        <w:t xml:space="preserve"> </w:t>
      </w:r>
      <w:r>
        <w:t xml:space="preserve">The Curriculum Developer and the Supplier agree to maintain strict confidentiality regarding all proprietary educational data, student information, and internal pedagogical strategies of the Buyer. This obligation shall survive the termination of this Purchase Order for a period of five (5) years.</w:t>
      </w:r>
    </w:p>
    <w:p>
      <w:pPr>
        <w:pStyle w:val="BodyText"/>
      </w:pPr>
      <w:r>
        <w:rPr>
          <w:bCs/>
          <w:b/>
        </w:rPr>
        <w:t xml:space="preserve">4.4 Compliance with Brazilian and São Paulo Regulations.</w:t>
      </w:r>
      <w:r>
        <w:t xml:space="preserve"> </w:t>
      </w:r>
      <w:r>
        <w:t xml:space="preserve">The Supplier and the assigned Curriculum Developer shall comply with all applicable federal, state, and municipal regulations in Brazil São Paulo, including but not limited to data protection requirements under the General Data Protection Law (Lei Geral de Proteção de Dados – LGPD, Lei nº 13.709/2018) and labor regulations applicable to the engagement.</w:t>
      </w:r>
    </w:p>
    <w:p>
      <w:pPr>
        <w:pStyle w:val="BodyText"/>
      </w:pPr>
      <w:r>
        <w:rPr>
          <w:bCs/>
          <w:b/>
        </w:rPr>
        <w:t xml:space="preserve">4.5 Termination.</w:t>
      </w:r>
      <w:r>
        <w:t xml:space="preserve"> </w:t>
      </w:r>
      <w:r>
        <w:t xml:space="preserve">Either party may terminate this Purchase Order with thirty (30) days' written notice. In the event of termination, the Buyer shall pay for all services rendered and deliverables accepted up to the date of termination.</w:t>
      </w:r>
    </w:p>
    <w:p>
      <w:pPr>
        <w:pStyle w:val="BodyText"/>
      </w:pPr>
      <w:r>
        <w:rPr>
          <w:bCs/>
          <w:b/>
        </w:rPr>
        <w:t xml:space="preserve">4.6 Force Majeure.</w:t>
      </w:r>
      <w:r>
        <w:t xml:space="preserve"> </w:t>
      </w:r>
      <w:r>
        <w:t xml:space="preserve">Neither party shall be liable for delays or failures in performance resulting from events beyond reasonable control, including but not limited to natural disasters, government mandates, or public health emergencies affecting the city of São Paulo.</w:t>
      </w:r>
    </w:p>
    <w:bookmarkEnd w:id="23"/>
    <w:bookmarkStart w:id="24" w:name="acceptance-and-authorization"/>
    <w:p>
      <w:pPr>
        <w:pStyle w:val="Heading2"/>
      </w:pPr>
      <w:r>
        <w:t xml:space="preserve">5. Acceptance and Authorization</w:t>
      </w:r>
    </w:p>
    <w:p>
      <w:pPr>
        <w:pStyle w:val="FirstParagraph"/>
      </w:pPr>
      <w:r>
        <w:t xml:space="preserve">By signing below, both parties acknowledge that they have read, understood, and agree to all terms and conditions set forth in this Purchase Order for the engagement of the Curriculum Developer in Brazil São Paulo. This document constitutes a binding agreement between the Buyer and the Supplier effective from the date of the last signature.</w:t>
      </w:r>
    </w:p>
    <w:p>
      <w:pPr>
        <w:pStyle w:val="BodyText"/>
      </w:pPr>
      <w:r>
        <w:rPr>
          <w:bCs/>
          <w:b/>
        </w:rPr>
        <w:t xml:space="preserve">For the Buyer:</w:t>
      </w:r>
      <w:r>
        <w:br/>
      </w:r>
      <w:r>
        <w:t xml:space="preserve">Instituto Educacional Paulista Ltda.</w:t>
      </w:r>
      <w:r>
        <w:br/>
      </w:r>
      <w:r>
        <w:br/>
      </w:r>
      <w:r>
        <w:t xml:space="preserve">_________________________________</w:t>
      </w:r>
      <w:r>
        <w:br/>
      </w:r>
      <w:r>
        <w:t xml:space="preserve">Name: Dra. Helena Martins Costa</w:t>
      </w:r>
      <w:r>
        <w:br/>
      </w:r>
      <w:r>
        <w:t xml:space="preserve">Title: Diretora de Operações Educacionais</w:t>
      </w:r>
      <w:r>
        <w:br/>
      </w:r>
      <w:r>
        <w:t xml:space="preserve">Date: _______________</w:t>
      </w:r>
    </w:p>
    <w:p>
      <w:pPr>
        <w:pStyle w:val="BodyText"/>
      </w:pPr>
      <w:r>
        <w:rPr>
          <w:bCs/>
          <w:b/>
        </w:rPr>
        <w:t xml:space="preserve">For the Supplier:</w:t>
      </w:r>
      <w:r>
        <w:br/>
      </w:r>
      <w:r>
        <w:t xml:space="preserve">EducaCurriculum Consultoria Educacional</w:t>
      </w:r>
      <w:r>
        <w:br/>
      </w:r>
      <w:r>
        <w:br/>
      </w:r>
      <w:r>
        <w:t xml:space="preserve">_________________________________</w:t>
      </w:r>
      <w:r>
        <w:br/>
      </w:r>
      <w:r>
        <w:t xml:space="preserve">Name: Prof. Ricardo Almeida Ferreira</w:t>
      </w:r>
      <w:r>
        <w:br/>
      </w:r>
      <w:r>
        <w:t xml:space="preserve">Title: Sócio-Diretor / Curriculum Developer</w:t>
      </w:r>
      <w:r>
        <w:br/>
      </w:r>
      <w:r>
        <w:t xml:space="preserve">Date: _______________</w:t>
      </w:r>
    </w:p>
    <w:p>
      <w:pPr>
        <w:pStyle w:val="BodyText"/>
      </w:pPr>
      <w:r>
        <w:t xml:space="preserve">This Purchase Order (PO-BRSP-2025-04782) was generated in the city of São Paulo, State of São Paulo, Federative Republic of Brazil.</w:t>
      </w:r>
      <w:r>
        <w:t xml:space="preserve"> </w:t>
      </w:r>
      <w:r>
        <w:t xml:space="preserve">Document reference: Procurement Division – Curriculum Developer Services – Brazil São Paulo Region.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Curriculum Developer - Brazil São Paulo</dc:title>
  <dc:creator/>
  <dc:language>en</dc:language>
  <cp:keywords/>
  <dcterms:created xsi:type="dcterms:W3CDTF">2026-10-10T02:35:09Z</dcterms:created>
  <dcterms:modified xsi:type="dcterms:W3CDTF">2026-10-10T02:35:09Z</dcterms:modified>
</cp:coreProperties>
</file>

<file path=docProps/custom.xml><?xml version="1.0" encoding="utf-8"?>
<Properties xmlns="http://schemas.openxmlformats.org/officeDocument/2006/custom-properties" xmlns:vt="http://schemas.openxmlformats.org/officeDocument/2006/docPropsVTypes"/>
</file>