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Formal Procurement Document for Curriculum Development Services</w:t>
      </w:r>
    </w:p>
    <w:p>
      <w:pPr>
        <w:pStyle w:val="BodyText"/>
      </w:pPr>
      <w:r>
        <w:t xml:space="preserve">PO No.: CO-BOG-2025-04782</w:t>
      </w:r>
    </w:p>
    <w:p>
      <w:pPr>
        <w:pStyle w:val="BodyText"/>
      </w:pPr>
      <w:r>
        <w:t xml:space="preserve">Date of Issue: June 12, 2025</w:t>
      </w:r>
    </w:p>
    <w:p>
      <w:pPr>
        <w:pStyle w:val="BodyText"/>
      </w:pPr>
      <w:r>
        <w:t xml:space="preserve">Valid Until: July 12, 2025</w:t>
      </w:r>
    </w:p>
    <w:bookmarkEnd w:id="20"/>
    <w:bookmarkStart w:id="21" w:name="buyer-requesting-organization"/>
    <w:p>
      <w:pPr>
        <w:pStyle w:val="Heading3"/>
      </w:pPr>
      <w:r>
        <w:t xml:space="preserve">BUYER / REQUESTING ORGANIZATION</w:t>
      </w:r>
    </w:p>
    <w:p>
      <w:pPr>
        <w:pStyle w:val="FirstParagraph"/>
      </w:pPr>
      <w:r>
        <w:rPr>
          <w:bCs/>
          <w:b/>
        </w:rPr>
        <w:t xml:space="preserve">Organization:</w:t>
      </w:r>
      <w:r>
        <w:t xml:space="preserve"> </w:t>
      </w:r>
      <w:r>
        <w:t xml:space="preserve">Instituto Educativo del Norte S.A.S.</w:t>
      </w:r>
    </w:p>
    <w:p>
      <w:pPr>
        <w:pStyle w:val="BodyText"/>
      </w:pPr>
      <w:r>
        <w:rPr>
          <w:bCs/>
          <w:b/>
        </w:rPr>
        <w:t xml:space="preserve">Address:</w:t>
      </w:r>
      <w:r>
        <w:t xml:space="preserve"> </w:t>
      </w:r>
      <w:r>
        <w:t xml:space="preserve">Calle 100 #15-30, Piso 12, Zona Rosa, Bogotá D.C., Colombia</w:t>
      </w:r>
    </w:p>
    <w:p>
      <w:pPr>
        <w:pStyle w:val="BodyText"/>
      </w:pPr>
      <w:r>
        <w:rPr>
          <w:bCs/>
          <w:b/>
        </w:rPr>
        <w:t xml:space="preserve">NIT:</w:t>
      </w:r>
      <w:r>
        <w:t xml:space="preserve"> </w:t>
      </w:r>
      <w:r>
        <w:t xml:space="preserve">901.234.567-8</w:t>
      </w:r>
    </w:p>
    <w:p>
      <w:pPr>
        <w:pStyle w:val="BodyText"/>
      </w:pPr>
      <w:r>
        <w:rPr>
          <w:bCs/>
          <w:b/>
        </w:rPr>
        <w:t xml:space="preserve">Contact Person:</w:t>
      </w:r>
      <w:r>
        <w:t xml:space="preserve"> </w:t>
      </w:r>
      <w:r>
        <w:t xml:space="preserve">Dra. María Fernanda Restrepo, Director of Academic Affairs</w:t>
      </w:r>
    </w:p>
    <w:p>
      <w:pPr>
        <w:pStyle w:val="BodyText"/>
      </w:pPr>
      <w:r>
        <w:rPr>
          <w:bCs/>
          <w:b/>
        </w:rPr>
        <w:t xml:space="preserve">Email:</w:t>
      </w:r>
      <w:r>
        <w:t xml:space="preserve"> </w:t>
      </w:r>
      <w:r>
        <w:t xml:space="preserve">mrestrepo@ien.edu.co</w:t>
      </w:r>
    </w:p>
    <w:p>
      <w:pPr>
        <w:pStyle w:val="BodyText"/>
      </w:pPr>
      <w:r>
        <w:rPr>
          <w:bCs/>
          <w:b/>
        </w:rPr>
        <w:t xml:space="preserve">Phone:</w:t>
      </w:r>
      <w:r>
        <w:t xml:space="preserve"> </w:t>
      </w:r>
      <w:r>
        <w:t xml:space="preserve">+57 (601) 743 2210</w:t>
      </w:r>
    </w:p>
    <w:p>
      <w:pPr>
        <w:pStyle w:val="BodyText"/>
      </w:pPr>
      <w:r>
        <w:rPr>
          <w:bCs/>
          <w:b/>
        </w:rPr>
        <w:t xml:space="preserve">City:</w:t>
      </w:r>
      <w:r>
        <w:t xml:space="preserve"> </w:t>
      </w:r>
      <w:r>
        <w:t xml:space="preserve">Colombia Bogotá</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EducaPro Solutions &amp; Training Ltda.</w:t>
      </w:r>
    </w:p>
    <w:p>
      <w:pPr>
        <w:pStyle w:val="BodyText"/>
      </w:pPr>
      <w:r>
        <w:rPr>
          <w:bCs/>
          <w:b/>
        </w:rPr>
        <w:t xml:space="preserve">Address:</w:t>
      </w:r>
      <w:r>
        <w:t xml:space="preserve"> </w:t>
      </w:r>
      <w:r>
        <w:t xml:space="preserve">Av. El Poblado #45A-12, Of. 803, Medellín, Colombia</w:t>
      </w:r>
    </w:p>
    <w:p>
      <w:pPr>
        <w:pStyle w:val="BodyText"/>
      </w:pPr>
      <w:r>
        <w:rPr>
          <w:bCs/>
          <w:b/>
        </w:rPr>
        <w:t xml:space="preserve">NIT:</w:t>
      </w:r>
      <w:r>
        <w:t xml:space="preserve"> </w:t>
      </w:r>
      <w:r>
        <w:t xml:space="preserve">830.987.654-1</w:t>
      </w:r>
    </w:p>
    <w:p>
      <w:pPr>
        <w:pStyle w:val="BodyText"/>
      </w:pPr>
      <w:r>
        <w:rPr>
          <w:bCs/>
          <w:b/>
        </w:rPr>
        <w:t xml:space="preserve">Contact Person:</w:t>
      </w:r>
      <w:r>
        <w:t xml:space="preserve"> </w:t>
      </w:r>
      <w:r>
        <w:t xml:space="preserve">Ing. Carlos Andrés Villamizar, Lead Curriculum Developer</w:t>
      </w:r>
    </w:p>
    <w:p>
      <w:pPr>
        <w:pStyle w:val="BodyText"/>
      </w:pPr>
      <w:r>
        <w:rPr>
          <w:bCs/>
          <w:b/>
        </w:rPr>
        <w:t xml:space="preserve">Email:</w:t>
      </w:r>
      <w:r>
        <w:t xml:space="preserve"> </w:t>
      </w:r>
      <w:r>
        <w:t xml:space="preserve">cvillamizar@educapro.co</w:t>
      </w:r>
    </w:p>
    <w:p>
      <w:pPr>
        <w:pStyle w:val="BodyText"/>
      </w:pPr>
      <w:r>
        <w:rPr>
          <w:bCs/>
          <w:b/>
        </w:rPr>
        <w:t xml:space="preserve">Phone:</w:t>
      </w:r>
      <w:r>
        <w:t xml:space="preserve"> </w:t>
      </w:r>
      <w:r>
        <w:t xml:space="preserve">+57 (604) 302 8876</w:t>
      </w:r>
    </w:p>
    <w:p>
      <w:pPr>
        <w:pStyle w:val="BodyText"/>
      </w:pPr>
      <w:r>
        <w:rPr>
          <w:bCs/>
          <w:b/>
        </w:rPr>
        <w:t xml:space="preserve">Service Location:</w:t>
      </w:r>
      <w:r>
        <w:t xml:space="preserve"> </w:t>
      </w:r>
      <w:r>
        <w:t xml:space="preserve">Colombia Bogotá (Primary Delivery Site)</w:t>
      </w:r>
    </w:p>
    <w:bookmarkEnd w:id="22"/>
    <w:bookmarkStart w:id="23" w:name="line-items-curriculum-developer-services"/>
    <w:p>
      <w:pPr>
        <w:pStyle w:val="Heading2"/>
      </w:pPr>
      <w:r>
        <w:t xml:space="preserve">LINE ITEMS – Curriculum Developer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Curriculum Developer – Design and development of a comprehensive K-12 STEM curriculum aligned with MEN (Ministerio de Educación Nacional) standards for implementation in Colombia Bogotá public and private schools.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Curriculum Developer – Development of bilingual (Spanish/English) language arts modules with culturally relevant content specific to the Colombia Bogotá metropolitan region, including local history, geography, and community engagement activities.</w:t>
            </w:r>
          </w:p>
        </w:tc>
        <w:tc>
          <w:tcPr/>
          <w:p>
            <w:pPr>
              <w:pStyle w:val="Compact"/>
              <w:jc w:val="left"/>
            </w:pPr>
            <w:r>
              <w:t xml:space="preserve">3</w:t>
            </w:r>
          </w:p>
        </w:tc>
        <w:tc>
          <w:tcPr/>
          <w:p>
            <w:pPr>
              <w:pStyle w:val="Compact"/>
              <w:jc w:val="left"/>
            </w:pPr>
            <w:r>
              <w:t xml:space="preserve">Modules</w:t>
            </w:r>
          </w:p>
        </w:tc>
        <w:tc>
          <w:tcPr/>
          <w:p>
            <w:pPr>
              <w:pStyle w:val="Compact"/>
              <w:jc w:val="left"/>
            </w:pPr>
            <w:r>
              <w:t xml:space="preserve">12,800,000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Curriculum Developer – Creation of assessment frameworks, rubrics, and standardized testing instruments for the new curriculum packages, validated for use across all educational institutions in Colombia Bogotá.</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15,200,000</w:t>
            </w:r>
          </w:p>
        </w:tc>
        <w:tc>
          <w:tcPr/>
          <w:p>
            <w:pPr>
              <w:pStyle w:val="Compact"/>
              <w:jc w:val="left"/>
            </w:pPr>
            <w:r>
              <w:t xml:space="preserve">15,200,000</w:t>
            </w:r>
          </w:p>
        </w:tc>
      </w:tr>
      <w:tr>
        <w:tc>
          <w:tcPr/>
          <w:p>
            <w:pPr>
              <w:pStyle w:val="Compact"/>
              <w:jc w:val="left"/>
            </w:pPr>
            <w:r>
              <w:t xml:space="preserve">04</w:t>
            </w:r>
          </w:p>
        </w:tc>
        <w:tc>
          <w:tcPr/>
          <w:p>
            <w:pPr>
              <w:pStyle w:val="Compact"/>
              <w:jc w:val="left"/>
            </w:pPr>
            <w:r>
              <w:t xml:space="preserve">Curriculum Developer – Professional development workshops (6 sessions) for 200 teachers in Colombia Bogotá on effective implementation of the newly developed curriculum, including hands-on pedagogical training.</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05</w:t>
            </w:r>
          </w:p>
        </w:tc>
        <w:tc>
          <w:tcPr/>
          <w:p>
            <w:pPr>
              <w:pStyle w:val="Compact"/>
              <w:jc w:val="left"/>
            </w:pPr>
            <w:r>
              <w:t xml:space="preserve">Curriculum Developer – Digital learning platform integration and e-learning content adaptation for the full curriculum suite, ensuring accessibility compliance and mobile compatibility for students in Colombia Bogotá.</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06</w:t>
            </w:r>
          </w:p>
        </w:tc>
        <w:tc>
          <w:tcPr/>
          <w:p>
            <w:pPr>
              <w:pStyle w:val="Compact"/>
              <w:jc w:val="left"/>
            </w:pPr>
            <w:r>
              <w:t xml:space="preserve">Curriculum Developer – Ongoing technical support, curriculum revision, and annual update service for a period of 12 months following initial delivery in Colombia Bogotá.</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200,500,000</w:t>
            </w:r>
          </w:p>
        </w:tc>
      </w:tr>
      <w:tr>
        <w:tc>
          <w:tcPr/>
          <w:p>
            <w:pPr>
              <w:pStyle w:val="Compact"/>
              <w:jc w:val="left"/>
            </w:pPr>
            <w:r>
              <w:t xml:space="preserve">IVA (19% – Colombian VAT)</w:t>
            </w:r>
          </w:p>
        </w:tc>
        <w:tc>
          <w:tcPr/>
          <w:p>
            <w:pPr>
              <w:pStyle w:val="Compact"/>
              <w:jc w:val="right"/>
            </w:pPr>
            <w:r>
              <w:t xml:space="preserve">38,095,000</w:t>
            </w:r>
          </w:p>
        </w:tc>
      </w:tr>
      <w:tr>
        <w:tc>
          <w:tcPr/>
          <w:p>
            <w:pPr>
              <w:pStyle w:val="Compact"/>
              <w:jc w:val="left"/>
            </w:pPr>
            <w:r>
              <w:t xml:space="preserve">Logistics &amp; Travel (Bogotá D.C.)</w:t>
            </w:r>
          </w:p>
        </w:tc>
        <w:tc>
          <w:tcPr/>
          <w:p>
            <w:pPr>
              <w:pStyle w:val="Compact"/>
              <w:jc w:val="right"/>
            </w:pPr>
            <w:r>
              <w:t xml:space="preserve">4,750,000</w:t>
            </w:r>
          </w:p>
        </w:tc>
      </w:tr>
      <w:tr>
        <w:tc>
          <w:tcPr/>
          <w:p>
            <w:pPr>
              <w:pStyle w:val="Compact"/>
              <w:jc w:val="left"/>
            </w:pPr>
            <w:r>
              <w:t xml:space="preserve">GRAND TOTAL (COP)</w:t>
            </w:r>
          </w:p>
        </w:tc>
        <w:tc>
          <w:tcPr/>
          <w:p>
            <w:pPr>
              <w:pStyle w:val="Compact"/>
              <w:jc w:val="right"/>
            </w:pPr>
            <w:r>
              <w:t xml:space="preserve">243,345,000</w:t>
            </w:r>
          </w:p>
        </w:tc>
      </w:tr>
      <w:tr>
        <w:tc>
          <w:tcPr/>
          <w:p>
            <w:pPr>
              <w:pStyle w:val="Compact"/>
              <w:jc w:val="left"/>
            </w:pPr>
            <w:r>
              <w:t xml:space="preserve">Grand Total (USD approx.)</w:t>
            </w:r>
          </w:p>
        </w:tc>
        <w:tc>
          <w:tcPr/>
          <w:p>
            <w:pPr>
              <w:pStyle w:val="Compact"/>
              <w:jc w:val="right"/>
            </w:pPr>
            <w:r>
              <w:t xml:space="preserve">$61,836.25</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Curriculum Developer shall deliver all curriculum materials, digital assets, and training services as specified in the line items above. All deliverables must comply with the regulatory framework established by the Ministerio de Educación Nacional (MEN) of Colombia and the Secretaría de Educación del Distrito Capital de Bogotá.</w:t>
      </w:r>
    </w:p>
    <w:p>
      <w:pPr>
        <w:numPr>
          <w:ilvl w:val="0"/>
          <w:numId w:val="1001"/>
        </w:numPr>
        <w:pStyle w:val="Compact"/>
      </w:pPr>
      <w:r>
        <w:rPr>
          <w:bCs/>
          <w:b/>
        </w:rPr>
        <w:t xml:space="preserve">Delivery Schedule:</w:t>
      </w:r>
      <w:r>
        <w:t xml:space="preserve"> </w:t>
      </w:r>
      <w:r>
        <w:t xml:space="preserve">Initial curriculum drafts shall be submitted within 45 calendar days of the effective date of this Purchase Order. Final deliverables, including all modules, assessment tools, and the digital platform, must be completed and delivered no later than October 30, 2025, for implementation in the Colombia Bogotá 2026 academic year.</w:t>
      </w:r>
    </w:p>
    <w:p>
      <w:pPr>
        <w:numPr>
          <w:ilvl w:val="0"/>
          <w:numId w:val="1001"/>
        </w:numPr>
        <w:pStyle w:val="Compact"/>
      </w:pPr>
      <w:r>
        <w:rPr>
          <w:bCs/>
          <w:b/>
        </w:rPr>
        <w:t xml:space="preserve">Payment Terms:</w:t>
      </w:r>
      <w:r>
        <w:t xml:space="preserve"> </w:t>
      </w:r>
      <w:r>
        <w:t xml:space="preserve">Payment shall be made in three (3) installments: 30% upon contract execution, 40% upon delivery of all curriculum materials and digital assets, and 30% upon successful completion of teacher training workshops and final acceptance in Colombia Bogotá. All payments shall be processed via bank transfer to the account specified by the vendor.</w:t>
      </w:r>
    </w:p>
    <w:p>
      <w:pPr>
        <w:numPr>
          <w:ilvl w:val="0"/>
          <w:numId w:val="1001"/>
        </w:numPr>
        <w:pStyle w:val="Compact"/>
      </w:pPr>
      <w:r>
        <w:rPr>
          <w:bCs/>
          <w:b/>
        </w:rPr>
        <w:t xml:space="preserve">Intellectual Property:</w:t>
      </w:r>
      <w:r>
        <w:t xml:space="preserve"> </w:t>
      </w:r>
      <w:r>
        <w:t xml:space="preserve">All curriculum materials, digital content, assessment instruments, and associated documentation developed under this Purchase Order shall become the exclusive property of Instituto Educativo del Norte S.A.S. upon full payment. The Curriculum Developer retains no rights to reproduce, distribute, or license the materials without written consent.</w:t>
      </w:r>
    </w:p>
    <w:p>
      <w:pPr>
        <w:numPr>
          <w:ilvl w:val="0"/>
          <w:numId w:val="1001"/>
        </w:numPr>
        <w:pStyle w:val="Compact"/>
      </w:pPr>
      <w:r>
        <w:rPr>
          <w:bCs/>
          <w:b/>
        </w:rPr>
        <w:t xml:space="preserve">Quality Assurance:</w:t>
      </w:r>
      <w:r>
        <w:t xml:space="preserve"> </w:t>
      </w:r>
      <w:r>
        <w:t xml:space="preserve">The Curriculum Developer shall conduct internal quality reviews at each milestone. A joint review committee comprising representatives from the buyer and the vendor shall evaluate all deliverables against the agreed-upon specifications before final acceptance in Colombia Bogotá.</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student data, and institutional strategies shared during the execution of this Purchase Order. This obligation shall survive the termination of this agreement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Curriculum Developer shall deliver all work-in-progress materials, and the buyer shall compensate for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Colombia. Any disputes arising from this agreement shall be resolved through arbitration in Colombia Bogotá, in accordance with the rules of the Cámara de Comercio de Bogotá.</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Colombia Bogotá region.</w:t>
      </w:r>
    </w:p>
    <w:bookmarkEnd w:id="24"/>
    <w:bookmarkStart w:id="25" w:name="acceptance-and-authorization"/>
    <w:p>
      <w:pPr>
        <w:pStyle w:val="Heading2"/>
      </w:pPr>
      <w:r>
        <w:t xml:space="preserve">ACCEPTANCE AND AUTHORIZATION</w:t>
      </w:r>
    </w:p>
    <w:p>
      <w:pPr>
        <w:pStyle w:val="FirstParagraph"/>
      </w:pPr>
      <w:r>
        <w:rPr>
          <w:bCs/>
          <w:b/>
        </w:rPr>
        <w:t xml:space="preserve">For the Buyer:</w:t>
      </w:r>
    </w:p>
    <w:p>
      <w:pPr>
        <w:pStyle w:val="BodyText"/>
      </w:pPr>
      <w:r>
        <w:t xml:space="preserve">Dra. María Fernanda Restrepo</w:t>
      </w:r>
    </w:p>
    <w:p>
      <w:pPr>
        <w:pStyle w:val="BodyText"/>
      </w:pPr>
      <w:r>
        <w:t xml:space="preserve">Director of Academic Affairs</w:t>
      </w:r>
    </w:p>
    <w:p>
      <w:pPr>
        <w:pStyle w:val="BodyText"/>
      </w:pPr>
      <w:r>
        <w:t xml:space="preserve">Instituto Educativo del Norte S.A.S.</w:t>
      </w:r>
    </w:p>
    <w:p>
      <w:pPr>
        <w:pStyle w:val="BodyText"/>
      </w:pPr>
      <w:r>
        <w:t xml:space="preserve">Colombia Bogotá</w:t>
      </w:r>
    </w:p>
    <w:p>
      <w:pPr>
        <w:pStyle w:val="BodyText"/>
      </w:pPr>
      <w:r>
        <w:t xml:space="preserve">Date: _______________</w:t>
      </w:r>
    </w:p>
    <w:p>
      <w:pPr>
        <w:pStyle w:val="BodyText"/>
      </w:pPr>
      <w:r>
        <w:rPr>
          <w:bCs/>
          <w:b/>
        </w:rPr>
        <w:t xml:space="preserve">For the Vendor (Curriculum Developer):</w:t>
      </w:r>
    </w:p>
    <w:p>
      <w:pPr>
        <w:pStyle w:val="BodyText"/>
      </w:pPr>
      <w:r>
        <w:t xml:space="preserve">Ing. Carlos Andrés Villamizar</w:t>
      </w:r>
    </w:p>
    <w:p>
      <w:pPr>
        <w:pStyle w:val="BodyText"/>
      </w:pPr>
      <w:r>
        <w:t xml:space="preserve">Lead Curriculum Developer</w:t>
      </w:r>
    </w:p>
    <w:p>
      <w:pPr>
        <w:pStyle w:val="BodyText"/>
      </w:pPr>
      <w:r>
        <w:t xml:space="preserve">EducaPro Solutions &amp; Training Ltda.</w:t>
      </w:r>
    </w:p>
    <w:p>
      <w:pPr>
        <w:pStyle w:val="BodyText"/>
      </w:pPr>
      <w:r>
        <w:t xml:space="preserve">Date: _______________</w:t>
      </w:r>
    </w:p>
    <w:p>
      <w:pPr>
        <w:pStyle w:val="BodyText"/>
      </w:pPr>
      <w:r>
        <w:t xml:space="preserve">This Purchase Order (PO No. CO-BOG-2025-04782) is a binding procurement document issued by Instituto Educativo del Norte S.A.S., located in Colombia Bogotá, for the engagement of a Curriculum Developer through EducaPro Solutions &amp; Training Ltda. This document is valid only when signed and stamped by both parties. Unauthorized reproduction or distribution is prohibited. All communications regarding this Purchase Order shall be directed to the designated contact persons listed above. Document generated in compliance with Colombian public procurement regulations (Ley 80 de 1993 and Decreto 1082 de 2015).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Colombia Bogotá</dc:title>
  <dc:creator/>
  <dc:language>en</dc:language>
  <cp:keywords/>
  <dcterms:created xsi:type="dcterms:W3CDTF">2026-10-10T08:31:14Z</dcterms:created>
  <dcterms:modified xsi:type="dcterms:W3CDTF">2026-10-10T08:31:14Z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