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Procurement of Curriculum Developer Professional Services — Frankfurt, Germany</w:t>
      </w:r>
    </w:p>
    <w:bookmarkEnd w:id="20"/>
    <w:p>
      <w:pPr>
        <w:pStyle w:val="BodyText"/>
      </w:pPr>
      <w:r>
        <w:rPr>
          <w:bCs/>
          <w:b/>
        </w:rPr>
        <w:t xml:space="preserve">Purchase Order No.:</w:t>
      </w:r>
      <w:r>
        <w:t xml:space="preserve"> </w:t>
      </w:r>
      <w:r>
        <w:t xml:space="preserve">PO-FRA-2025-04872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Federal Republic of Germany</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Frankfurt Educational Consortium GmbH</w:t>
            </w:r>
            <w:r>
              <w:br/>
            </w:r>
            <w:r>
              <w:t xml:space="preserve">Mainzer Landstraße 142</w:t>
            </w:r>
            <w:r>
              <w:br/>
            </w:r>
            <w:r>
              <w:t xml:space="preserve">60329 Frankfurt am Main</w:t>
            </w:r>
            <w:r>
              <w:br/>
            </w:r>
            <w:r>
              <w:t xml:space="preserve">Germany</w:t>
            </w:r>
            <w:r>
              <w:br/>
            </w:r>
            <w:r>
              <w:t xml:space="preserve">VAT ID: DE 318 456 721</w:t>
            </w:r>
            <w:r>
              <w:br/>
            </w:r>
            <w:r>
              <w:t xml:space="preserve">Contact: procurement@fec-frankfurt.de</w:t>
            </w:r>
            <w:r>
              <w:br/>
            </w:r>
            <w:r>
              <w:t xml:space="preserve">Phone: +49 69 5550 2200</w:t>
            </w:r>
          </w:p>
        </w:tc>
        <w:tc>
          <w:tcPr/>
          <w:p>
            <w:pPr>
              <w:pStyle w:val="Compact"/>
              <w:jc w:val="left"/>
            </w:pPr>
            <w:r>
              <w:rPr>
                <w:bCs/>
                <w:b/>
              </w:rPr>
              <w:t xml:space="preserve">Dr. Helena Vogt &amp; Associates Curriculum Design Studio</w:t>
            </w:r>
            <w:r>
              <w:br/>
            </w:r>
            <w:r>
              <w:t xml:space="preserve">Zeil 88, 4th Floor</w:t>
            </w:r>
            <w:r>
              <w:br/>
            </w:r>
            <w:r>
              <w:t xml:space="preserve">60313 Frankfurt am Main</w:t>
            </w:r>
            <w:r>
              <w:br/>
            </w:r>
            <w:r>
              <w:t xml:space="preserve">Germany</w:t>
            </w:r>
            <w:r>
              <w:br/>
            </w:r>
            <w:r>
              <w:t xml:space="preserve">VAT ID: DE 294 112 835</w:t>
            </w:r>
            <w:r>
              <w:br/>
            </w:r>
            <w:r>
              <w:t xml:space="preserve">Contact: h.vogt@vogt-curriculum.de</w:t>
            </w:r>
            <w:r>
              <w:br/>
            </w:r>
            <w:r>
              <w:t xml:space="preserve">Phone: +49 69 7788 4410</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Frankfurt Educational Consortium GmbH (hereinafter referred to as the "Buyer") to procure the professional services of a qualified</w:t>
      </w:r>
      <w:r>
        <w:t xml:space="preserve"> </w:t>
      </w:r>
      <w:r>
        <w:t xml:space="preserve">Curriculum Developer</w:t>
      </w:r>
      <w:r>
        <w:t xml:space="preserve"> </w:t>
      </w:r>
      <w:r>
        <w:t xml:space="preserve">for the design, development, and implementation of a comprehensive secondary-education curriculum framework. The</w:t>
      </w:r>
      <w:r>
        <w:t xml:space="preserve"> </w:t>
      </w:r>
      <w:r>
        <w:t xml:space="preserve">Curriculum Developer</w:t>
      </w:r>
      <w:r>
        <w:t xml:space="preserve"> </w:t>
      </w:r>
      <w:r>
        <w:t xml:space="preserve">shall operate out of the Buyer's principal office located in</w:t>
      </w:r>
      <w:r>
        <w:t xml:space="preserve"> </w:t>
      </w:r>
      <w:r>
        <w:t xml:space="preserve">Germany Frankfurt</w:t>
      </w:r>
      <w:r>
        <w:t xml:space="preserve"> </w:t>
      </w:r>
      <w:r>
        <w:t xml:space="preserve">(Frankfurt am Main, Hesse) and shall deliver all work products in accordance with the pedagogical standards established by the Hessian State Ministry of Education (Hessisches Kultusministerium) and the national framework curricula (Bildungspläne) of the Federal Republic of Germany.</w:t>
      </w:r>
    </w:p>
    <w:p>
      <w:pPr>
        <w:pStyle w:val="BodyText"/>
      </w:pPr>
      <w:r>
        <w:t xml:space="preserve">The</w:t>
      </w:r>
      <w:r>
        <w:t xml:space="preserve"> </w:t>
      </w:r>
      <w:r>
        <w:t xml:space="preserve">Curriculum Developer</w:t>
      </w:r>
      <w:r>
        <w:t xml:space="preserve"> </w:t>
      </w:r>
      <w:r>
        <w:t xml:space="preserve">engaged under this Purchase Order shall be responsible for the following scope of work:</w:t>
      </w:r>
    </w:p>
    <w:p>
      <w:pPr>
        <w:numPr>
          <w:ilvl w:val="0"/>
          <w:numId w:val="1001"/>
        </w:numPr>
        <w:pStyle w:val="Compact"/>
      </w:pPr>
      <w:r>
        <w:t xml:space="preserve">Conducting a needs assessment across all twelve partner schools in the Frankfurt metropolitan region to identify gaps in the existing curriculum structure.</w:t>
      </w:r>
    </w:p>
    <w:p>
      <w:pPr>
        <w:numPr>
          <w:ilvl w:val="0"/>
          <w:numId w:val="1001"/>
        </w:numPr>
        <w:pStyle w:val="Compact"/>
      </w:pPr>
      <w:r>
        <w:t xml:space="preserve">Designing a modular, competency-based curriculum framework aligned with the KMK (Kultusministerkonferenz) standards for secondary education (Sekundarstufe I and II).</w:t>
      </w:r>
    </w:p>
    <w:p>
      <w:pPr>
        <w:numPr>
          <w:ilvl w:val="0"/>
          <w:numId w:val="1001"/>
        </w:numPr>
        <w:pStyle w:val="Compact"/>
      </w:pPr>
      <w:r>
        <w:t xml:space="preserve">Developing detailed learning objectives, assessment rubrics, and instructional sequencing for the subjects of Mathematics, Natural Sciences, German Language, and European Studies.</w:t>
      </w:r>
    </w:p>
    <w:p>
      <w:pPr>
        <w:numPr>
          <w:ilvl w:val="0"/>
          <w:numId w:val="1001"/>
        </w:numPr>
        <w:pStyle w:val="Compact"/>
      </w:pPr>
      <w:r>
        <w:t xml:space="preserve">Producing teacher training materials and professional development workshops to be delivered at the Frankfurt am Main campus.</w:t>
      </w:r>
    </w:p>
    <w:p>
      <w:pPr>
        <w:numPr>
          <w:ilvl w:val="0"/>
          <w:numId w:val="1001"/>
        </w:numPr>
        <w:pStyle w:val="Compact"/>
      </w:pPr>
      <w:r>
        <w:t xml:space="preserve">Providing ongoing pedagogical consultation and iterative refinement of the curriculum over a twelve-month implementation period.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Curriculum Developer — Needs Assessment &amp; Diagnostic Phase (Frankfurt, Germany)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Curriculum Developer — Framework Design &amp; Modular Development (4 subject areas)</w:t>
            </w:r>
          </w:p>
        </w:tc>
        <w:tc>
          <w:tcPr/>
          <w:p>
            <w:pPr>
              <w:pStyle w:val="Compact"/>
              <w:jc w:val="left"/>
            </w:pPr>
            <w:r>
              <w:t xml:space="preserve">4</w:t>
            </w:r>
          </w:p>
        </w:tc>
        <w:tc>
          <w:tcPr/>
          <w:p>
            <w:pPr>
              <w:pStyle w:val="Compact"/>
              <w:jc w:val="left"/>
            </w:pPr>
            <w:r>
              <w:t xml:space="preserve">Module</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Curriculum Developer — Assessment Instrument Creation &amp; Validation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Curriculum Developer — Teacher Training &amp; PD Workshops (6 sessions in Frankfurt)</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Curriculum Developer — Ongoing Consultation &amp; Iterative Refinement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Curriculum Developer — Final Documentation, Digital Repository &amp; Handover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7,300.00</w:t>
            </w:r>
          </w:p>
        </w:tc>
        <w:tc>
          <w:tcPr/>
          <w:p>
            <w:pPr>
              <w:pStyle w:val="Compact"/>
              <w:jc w:val="left"/>
            </w:pPr>
            <w:r>
              <w:t xml:space="preserve">7,300.00</w:t>
            </w:r>
          </w:p>
        </w:tc>
      </w:tr>
      <w:tr>
        <w:tc>
          <w:tcPr>
            <w:gridSpan w:val="5"/>
          </w:tcPr>
          <w:p>
            <w:pPr>
              <w:pStyle w:val="Compact"/>
              <w:jc w:val="right"/>
            </w:pPr>
            <w:r>
              <w:t xml:space="preserve">Subtotal</w:t>
            </w:r>
          </w:p>
        </w:tc>
        <w:tc>
          <w:tcPr/>
          <w:p>
            <w:pPr>
              <w:pStyle w:val="Compact"/>
              <w:jc w:val="left"/>
            </w:pPr>
            <w:r>
              <w:t xml:space="preserve">177,800.00</w:t>
            </w:r>
          </w:p>
        </w:tc>
      </w:tr>
      <w:tr>
        <w:tc>
          <w:tcPr>
            <w:gridSpan w:val="5"/>
          </w:tcPr>
          <w:p>
            <w:pPr>
              <w:pStyle w:val="Compact"/>
              <w:jc w:val="right"/>
            </w:pPr>
            <w:r>
              <w:t xml:space="preserve">VAT (19% — Germany)</w:t>
            </w:r>
          </w:p>
        </w:tc>
        <w:tc>
          <w:tcPr/>
          <w:p>
            <w:pPr>
              <w:pStyle w:val="Compact"/>
              <w:jc w:val="left"/>
            </w:pPr>
            <w:r>
              <w:t xml:space="preserve">33,782.00</w:t>
            </w:r>
          </w:p>
        </w:tc>
      </w:tr>
      <w:tr>
        <w:tc>
          <w:tcPr>
            <w:gridSpan w:val="5"/>
          </w:tcPr>
          <w:p>
            <w:pPr>
              <w:pStyle w:val="Compact"/>
              <w:jc w:val="right"/>
            </w:pPr>
            <w:r>
              <w:t xml:space="preserve">Grand Total (EUR)</w:t>
            </w:r>
          </w:p>
        </w:tc>
        <w:tc>
          <w:tcPr/>
          <w:p>
            <w:pPr>
              <w:pStyle w:val="Compact"/>
              <w:jc w:val="left"/>
            </w:pPr>
            <w:r>
              <w:t xml:space="preserve">211,582.00</w:t>
            </w:r>
          </w:p>
        </w:tc>
      </w:tr>
    </w:tbl>
    <w:bookmarkEnd w:id="23"/>
    <w:bookmarkStart w:id="24" w:name="delivery-and-acceptance"/>
    <w:p>
      <w:pPr>
        <w:pStyle w:val="Heading2"/>
      </w:pPr>
      <w:r>
        <w:t xml:space="preserve">4. Delivery and Acceptance</w:t>
      </w:r>
    </w:p>
    <w:p>
      <w:pPr>
        <w:pStyle w:val="FirstParagraph"/>
      </w:pPr>
      <w:r>
        <w:t xml:space="preserve">All deliverables under this Purchase Order shall be submitted to the Buyer's designated project manager at the Frankfurt Educational Consortium office in Frankfurt am Main, Germany. The</w:t>
      </w:r>
      <w:r>
        <w:t xml:space="preserve"> </w:t>
      </w:r>
      <w:r>
        <w:t xml:space="preserve">Curriculum Developer</w:t>
      </w:r>
      <w:r>
        <w:t xml:space="preserve"> </w:t>
      </w:r>
      <w:r>
        <w:t xml:space="preserve">shall provide interim progress reports on a bi-weekly basis. Final acceptance of each module shall be confirmed in writing by the Buyer within fifteen (15) business days of delivery. Failure to issue a written objection within this period shall constitute deemed acceptance under the terms of this Purchase Order.</w:t>
      </w:r>
    </w:p>
    <w:bookmarkEnd w:id="24"/>
    <w:bookmarkStart w:id="25" w:name="terms-and-conditions"/>
    <w:p>
      <w:pPr>
        <w:pStyle w:val="Heading2"/>
      </w:pPr>
      <w:r>
        <w:t xml:space="preserve">5. Terms and Conditions</w:t>
      </w:r>
    </w:p>
    <w:p>
      <w:pPr>
        <w:numPr>
          <w:ilvl w:val="0"/>
          <w:numId w:val="1002"/>
        </w:numPr>
        <w:pStyle w:val="Compact"/>
      </w:pPr>
      <w:r>
        <w:rPr>
          <w:bCs/>
          <w:b/>
        </w:rPr>
        <w:t xml:space="preserve">Payment:</w:t>
      </w:r>
      <w:r>
        <w:t xml:space="preserve"> </w:t>
      </w:r>
      <w:r>
        <w:t xml:space="preserve">Invoices shall be submitted monthly in arrears. Payment shall be made via SEPA bank transfer to the account specified by the</w:t>
      </w:r>
      <w:r>
        <w:t xml:space="preserve"> </w:t>
      </w:r>
      <w:r>
        <w:t xml:space="preserve">Curriculum Developer</w:t>
      </w:r>
      <w:r>
        <w:t xml:space="preserve"> </w:t>
      </w:r>
      <w:r>
        <w:t xml:space="preserve">within thirty (30) days of invoice receipt. Late payments shall accrue interest at the statutory rate under Section 288 of the German Civil Code (BGB).</w:t>
      </w:r>
    </w:p>
    <w:p>
      <w:pPr>
        <w:numPr>
          <w:ilvl w:val="0"/>
          <w:numId w:val="1002"/>
        </w:numPr>
        <w:pStyle w:val="Compact"/>
      </w:pPr>
      <w:r>
        <w:rPr>
          <w:bCs/>
          <w:b/>
        </w:rPr>
        <w:t xml:space="preserve">Intellectual Property:</w:t>
      </w:r>
      <w:r>
        <w:t xml:space="preserve"> </w:t>
      </w:r>
      <w:r>
        <w:t xml:space="preserve">All curriculum materials, frameworks, assessments, and documentation produced by the</w:t>
      </w:r>
      <w:r>
        <w:t xml:space="preserve"> </w:t>
      </w:r>
      <w:r>
        <w:t xml:space="preserve">Curriculum Developer</w:t>
      </w:r>
      <w:r>
        <w:t xml:space="preserve"> </w:t>
      </w:r>
      <w:r>
        <w:t xml:space="preserve">under this Purchase Order shall become the exclusive property of Frankfurt Educational Consortium GmbH upon full payment. The</w:t>
      </w:r>
      <w:r>
        <w:t xml:space="preserve"> </w:t>
      </w:r>
      <w:r>
        <w:t xml:space="preserve">Curriculum Developer</w:t>
      </w:r>
      <w:r>
        <w:t xml:space="preserve"> </w:t>
      </w:r>
      <w:r>
        <w:t xml:space="preserve">retains the right to reference the project in professional portfolios with prior written consent.</w:t>
      </w:r>
    </w:p>
    <w:p>
      <w:pPr>
        <w:numPr>
          <w:ilvl w:val="0"/>
          <w:numId w:val="1002"/>
        </w:numPr>
        <w:pStyle w:val="Compact"/>
      </w:pPr>
      <w:r>
        <w:rPr>
          <w:bCs/>
          <w:b/>
        </w:rPr>
        <w:t xml:space="preserve">Confidentiality:</w:t>
      </w:r>
      <w:r>
        <w:t xml:space="preserve"> </w:t>
      </w:r>
      <w:r>
        <w:t xml:space="preserve">Both parties agree to maintain strict confidentiality regarding all proprietary educational data, student information, and internal pedagogical strategies shared during the course of this engagement in</w:t>
      </w:r>
      <w:r>
        <w:t xml:space="preserve"> </w:t>
      </w:r>
      <w:r>
        <w:t xml:space="preserve">Germany Frankfurt</w:t>
      </w:r>
      <w:r>
        <w:t xml:space="preserve">. This obligation survives termination of this Purchase Order for a period of five (5) years.</w:t>
      </w:r>
    </w:p>
    <w:p>
      <w:pPr>
        <w:numPr>
          <w:ilvl w:val="0"/>
          <w:numId w:val="1002"/>
        </w:numPr>
        <w:pStyle w:val="Compact"/>
      </w:pPr>
      <w:r>
        <w:rPr>
          <w:bCs/>
          <w:b/>
        </w:rPr>
        <w:t xml:space="preserve">Compliance:</w:t>
      </w:r>
      <w:r>
        <w:t xml:space="preserve"> </w:t>
      </w:r>
      <w:r>
        <w:t xml:space="preserve">The</w:t>
      </w:r>
      <w:r>
        <w:t xml:space="preserve"> </w:t>
      </w:r>
      <w:r>
        <w:t xml:space="preserve">Curriculum Developer</w:t>
      </w:r>
      <w:r>
        <w:t xml:space="preserve"> </w:t>
      </w:r>
      <w:r>
        <w:t xml:space="preserve">shall comply with all applicable German and European data protection regulations, including the GDPR (DSGVO), and shall ensure that all curriculum content adheres to the anti-discrimination provisions of the Hessian School Act (HSchG).</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deliverables accepted up to the effective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Frankfurt am Main, Germany, before submission to the competent courts of Frankfurt am Main. The German language shall govern all legal proceedings.</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school closures in the Frankfurt region.</w:t>
      </w:r>
    </w:p>
    <w:bookmarkEnd w:id="25"/>
    <w:bookmarkStart w:id="26" w:name="authorisation-and-signatures"/>
    <w:p>
      <w:pPr>
        <w:pStyle w:val="Heading2"/>
      </w:pPr>
      <w:r>
        <w:t xml:space="preserve">6. Authorisation and Signatures</w:t>
      </w:r>
    </w:p>
    <w:p>
      <w:pPr>
        <w:pStyle w:val="FirstParagraph"/>
      </w:pPr>
      <w:r>
        <w:t xml:space="preserve">This Purchase Order is effective upon signature by both parties. The</w:t>
      </w:r>
      <w:r>
        <w:t xml:space="preserve"> </w:t>
      </w:r>
      <w:r>
        <w:t xml:space="preserve">Curriculum Developer</w:t>
      </w:r>
      <w:r>
        <w:t xml:space="preserve"> </w:t>
      </w:r>
      <w:r>
        <w:t xml:space="preserve">acknowledges receipt of this Purchase Order and agrees to perform the services described herein in full compliance with the terms set forth above.</w:t>
      </w:r>
    </w:p>
    <w:bookmarkEnd w:id="26"/>
    <w:p>
      <w:pPr>
        <w:pStyle w:val="BodyText"/>
      </w:pPr>
      <w:r>
        <w:rPr>
          <w:bCs/>
          <w:b/>
        </w:rPr>
        <w:t xml:space="preserve">For and on behalf of the Buyer:</w:t>
      </w:r>
    </w:p>
    <w:p>
      <w:pPr>
        <w:pStyle w:val="BodyText"/>
      </w:pPr>
      <w:r>
        <w:t xml:space="preserve">Frankfurt Educational Consortium GmbH</w:t>
      </w:r>
    </w:p>
    <w:p>
      <w:pPr>
        <w:pStyle w:val="BodyText"/>
      </w:pPr>
      <w:r>
        <w:t xml:space="preserve">Name: Prof. Dr. Markus Steinbach</w:t>
      </w:r>
      <w:r>
        <w:br/>
      </w:r>
      <w:r>
        <w:t xml:space="preserve">Title: Director of Academic Affairs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Dr. Helena Vogt &amp; Associates Curriculum Design Studio</w:t>
      </w:r>
    </w:p>
    <w:p>
      <w:pPr>
        <w:pStyle w:val="BodyText"/>
      </w:pPr>
      <w:r>
        <w:t xml:space="preserve">Name: Dr. Helena Vogt</w:t>
      </w:r>
      <w:r>
        <w:br/>
      </w:r>
      <w:r>
        <w:t xml:space="preserve">Title: Lead Curriculum Developer</w:t>
      </w:r>
      <w:r>
        <w:br/>
      </w:r>
      <w:r>
        <w:t xml:space="preserve">Signature: _________________________</w:t>
      </w:r>
      <w:r>
        <w:br/>
      </w:r>
      <w:r>
        <w:t xml:space="preserve">Date: _________________________</w:t>
      </w:r>
    </w:p>
    <w:p>
      <w:pPr>
        <w:pStyle w:val="BodyText"/>
      </w:pPr>
      <w:r>
        <w:t xml:space="preserve">This Purchase Order (PO-FRA-2025-04872) was issued by Frankfurt Educational Consortium GmbH, Frankfurt am Main, Germany. All communications regarding this Purchase Order shall be directed to the procurement office at the address listed above. This document is governed by the laws of the Federal Republic of Germany. © 2025 Frankfurt Educational Consortium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Frankfurt, Germany</dc:title>
  <dc:creator/>
  <dc:language>en</dc:language>
  <cp:keywords/>
  <dcterms:created xsi:type="dcterms:W3CDTF">2026-10-10T04:32:02Z</dcterms:created>
  <dcterms:modified xsi:type="dcterms:W3CDTF">2026-10-10T04:32:02Z</dcterms:modified>
</cp:coreProperties>
</file>

<file path=docProps/custom.xml><?xml version="1.0" encoding="utf-8"?>
<Properties xmlns="http://schemas.openxmlformats.org/officeDocument/2006/custom-properties" xmlns:vt="http://schemas.openxmlformats.org/officeDocument/2006/docPropsVTypes"/>
</file>