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Accra Metropolitan Education Authority</w:t>
      </w:r>
    </w:p>
    <w:p>
      <w:pPr>
        <w:pStyle w:val="BodyText"/>
      </w:pPr>
      <w:r>
        <w:t xml:space="preserve">12 Independence Avenue, Accra, Ghana</w:t>
      </w:r>
    </w:p>
    <w:p>
      <w:pPr>
        <w:pStyle w:val="BodyText"/>
      </w:pPr>
      <w:r>
        <w:t xml:space="preserve">Tel: +233 (0)30 277 4521 | Email: procurement@amae.gov.gh</w:t>
      </w:r>
    </w:p>
    <w:p>
      <w:pPr>
        <w:pStyle w:val="BodyText"/>
      </w:pPr>
      <w:r>
        <w:t xml:space="preserve">Registration No: GH-EDU-2019-00482</w:t>
      </w:r>
    </w:p>
    <w:bookmarkEnd w:id="20"/>
    <w:p>
      <w:pPr>
        <w:pStyle w:val="BodyText"/>
      </w:pPr>
      <w:r>
        <w:rPr>
          <w:bCs/>
          <w:b/>
        </w:rPr>
        <w:t xml:space="preserve">Purchase Order No:</w:t>
      </w:r>
      <w:r>
        <w:t xml:space="preserve"> </w:t>
      </w:r>
      <w:r>
        <w:t xml:space="preserve">PO-AMA-2025-00347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CDE-GH-2025-ACC</w:t>
      </w:r>
    </w:p>
    <w:p>
      <w:pPr>
        <w:pStyle w:val="BodyText"/>
      </w:pPr>
      <w:r>
        <w:rPr>
          <w:bCs/>
          <w:b/>
        </w:rPr>
        <w:t xml:space="preserve">Department:</w:t>
      </w:r>
      <w:r>
        <w:t xml:space="preserve"> </w:t>
      </w:r>
      <w:r>
        <w:t xml:space="preserve">Curriculum &amp; Instructional Design</w:t>
      </w:r>
    </w:p>
    <w:p>
      <w:pPr>
        <w:pStyle w:val="BodyText"/>
      </w:pPr>
      <w:r>
        <w:rPr>
          <w:bCs/>
          <w:b/>
        </w:rPr>
        <w:t xml:space="preserve">Priority:</w:t>
      </w:r>
      <w:r>
        <w:t xml:space="preserve"> </w:t>
      </w:r>
      <w:r>
        <w:t xml:space="preserve">High</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West African Educational Design &amp; Consulting Ltd.</w:t>
            </w:r>
          </w:p>
        </w:tc>
      </w:tr>
      <w:tr>
        <w:tc>
          <w:tcPr/>
          <w:p>
            <w:pPr>
              <w:pStyle w:val="Compact"/>
              <w:jc w:val="left"/>
            </w:pPr>
            <w:r>
              <w:t xml:space="preserve">Role</w:t>
            </w:r>
          </w:p>
        </w:tc>
        <w:tc>
          <w:tcPr/>
          <w:p>
            <w:pPr>
              <w:pStyle w:val="Compact"/>
              <w:jc w:val="left"/>
            </w:pPr>
            <w:r>
              <w:t xml:space="preserve">Curriculum Developer</w:t>
            </w:r>
            <w:r>
              <w:t xml:space="preserve"> </w:t>
            </w:r>
            <w:r>
              <w:t xml:space="preserve">– Lead Consultant</w:t>
            </w:r>
          </w:p>
        </w:tc>
      </w:tr>
      <w:tr>
        <w:tc>
          <w:tcPr/>
          <w:p>
            <w:pPr>
              <w:pStyle w:val="Compact"/>
              <w:jc w:val="left"/>
            </w:pPr>
            <w:r>
              <w:t xml:space="preserve">Address</w:t>
            </w:r>
          </w:p>
        </w:tc>
        <w:tc>
          <w:tcPr/>
          <w:p>
            <w:pPr>
              <w:pStyle w:val="Compact"/>
              <w:jc w:val="left"/>
            </w:pPr>
            <w:r>
              <w:t xml:space="preserve">45 Oxford Street, Osu, Accra, Ghana</w:t>
            </w:r>
          </w:p>
        </w:tc>
      </w:tr>
      <w:tr>
        <w:tc>
          <w:tcPr/>
          <w:p>
            <w:pPr>
              <w:pStyle w:val="Compact"/>
              <w:jc w:val="left"/>
            </w:pPr>
            <w:r>
              <w:t xml:space="preserve">Contact Person</w:t>
            </w:r>
          </w:p>
        </w:tc>
        <w:tc>
          <w:tcPr/>
          <w:p>
            <w:pPr>
              <w:pStyle w:val="Compact"/>
              <w:jc w:val="left"/>
            </w:pPr>
            <w:r>
              <w:t xml:space="preserve">Dr. Ama Serwaa Boateng, Director of Curriculum Development</w:t>
            </w:r>
          </w:p>
        </w:tc>
      </w:tr>
      <w:tr>
        <w:tc>
          <w:tcPr/>
          <w:p>
            <w:pPr>
              <w:pStyle w:val="Compact"/>
              <w:jc w:val="left"/>
            </w:pPr>
            <w:r>
              <w:t xml:space="preserve">Phone</w:t>
            </w:r>
          </w:p>
        </w:tc>
        <w:tc>
          <w:tcPr/>
          <w:p>
            <w:pPr>
              <w:pStyle w:val="Compact"/>
              <w:jc w:val="left"/>
            </w:pPr>
            <w:r>
              <w:t xml:space="preserve">+233 (0)24 556 7890</w:t>
            </w:r>
          </w:p>
        </w:tc>
      </w:tr>
      <w:tr>
        <w:tc>
          <w:tcPr/>
          <w:p>
            <w:pPr>
              <w:pStyle w:val="Compact"/>
              <w:jc w:val="left"/>
            </w:pPr>
            <w:r>
              <w:t xml:space="preserve">Email</w:t>
            </w:r>
          </w:p>
        </w:tc>
        <w:tc>
          <w:tcPr/>
          <w:p>
            <w:pPr>
              <w:pStyle w:val="Compact"/>
              <w:jc w:val="left"/>
            </w:pPr>
            <w:r>
              <w:t xml:space="preserve">a.boateng@waedc.com.gh</w:t>
            </w:r>
          </w:p>
        </w:tc>
      </w:tr>
      <w:tr>
        <w:tc>
          <w:tcPr/>
          <w:p>
            <w:pPr>
              <w:pStyle w:val="Compact"/>
              <w:jc w:val="left"/>
            </w:pPr>
            <w:r>
              <w:t xml:space="preserve">Ghana Revenue Authority TIN</w:t>
            </w:r>
          </w:p>
        </w:tc>
        <w:tc>
          <w:tcPr/>
          <w:p>
            <w:pPr>
              <w:pStyle w:val="Compact"/>
              <w:jc w:val="left"/>
            </w:pPr>
            <w:r>
              <w:t xml:space="preserve">GH-TIN-882345671</w:t>
            </w:r>
          </w:p>
        </w:tc>
      </w:tr>
      <w:tr>
        <w:tc>
          <w:tcPr/>
          <w:p>
            <w:pPr>
              <w:pStyle w:val="Compact"/>
              <w:jc w:val="left"/>
            </w:pPr>
            <w:r>
              <w:t xml:space="preserve">Bank Details</w:t>
            </w:r>
          </w:p>
        </w:tc>
        <w:tc>
          <w:tcPr/>
          <w:p>
            <w:pPr>
              <w:pStyle w:val="Compact"/>
              <w:jc w:val="left"/>
            </w:pPr>
            <w:r>
              <w:t xml:space="preserve">Ecobank Ghana, Account No: 0012-4567-8901, Branch: Accra Central</w:t>
            </w:r>
          </w:p>
        </w:tc>
      </w:tr>
    </w:tbl>
    <w:p>
      <w:pPr>
        <w:pStyle w:val="BodyText"/>
      </w:pPr>
      <w:r>
        <w:t xml:space="preserve">2. Description of Services – Curriculum Developer Engagement</w:t>
      </w:r>
    </w:p>
    <w:p>
      <w:pPr>
        <w:pStyle w:val="BodyText"/>
      </w:pPr>
      <w:r>
        <w:t xml:space="preserve">This</w:t>
      </w:r>
      <w:r>
        <w:t xml:space="preserve"> </w:t>
      </w:r>
      <w:r>
        <w:t xml:space="preserve">Purchase Order</w:t>
      </w:r>
      <w:r>
        <w:t xml:space="preserve"> </w:t>
      </w:r>
      <w:r>
        <w:t xml:space="preserve">is issued by the Accra Metropolitan Education Authority to formally engage the above-named</w:t>
      </w:r>
      <w:r>
        <w:t xml:space="preserve"> </w:t>
      </w:r>
      <w:r>
        <w:t xml:space="preserve">Curriculum Developer</w:t>
      </w:r>
      <w:r>
        <w:t xml:space="preserve"> </w:t>
      </w:r>
      <w:r>
        <w:t xml:space="preserve">to design, develop, and deliver a comprehensive secondary school curriculum framework for the 2025/2026 academic year. The</w:t>
      </w:r>
      <w:r>
        <w:t xml:space="preserve"> </w:t>
      </w:r>
      <w:r>
        <w:t xml:space="preserve">Curriculum Developer</w:t>
      </w:r>
      <w:r>
        <w:t xml:space="preserve"> </w:t>
      </w:r>
      <w:r>
        <w:t xml:space="preserve">shall operate primarily from the Authority's headquarters in</w:t>
      </w:r>
      <w:r>
        <w:t xml:space="preserve"> </w:t>
      </w:r>
      <w:r>
        <w:t xml:space="preserve">Ghana Accra</w:t>
      </w:r>
      <w:r>
        <w:t xml:space="preserve"> </w:t>
      </w:r>
      <w:r>
        <w:t xml:space="preserve">and shall ensure that all deliverables align with the Ghana Education Service (GES) national standards, the West African Examinations Council (WAEC) syllabus requirements, and the specific pedagogical needs of schools within the Greater Accra Region.</w:t>
      </w:r>
    </w:p>
    <w:p>
      <w:pPr>
        <w:pStyle w:val="BodyText"/>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Needs assessment and stakeholder consultation across 45 public secondary schools in Ghana Accra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Design and development of a 6-subject integrated curriculum framework (English, Mathematics, Science, Social Studies, ICT, and Creative Arts)</w:t>
            </w:r>
          </w:p>
        </w:tc>
        <w:tc>
          <w:tcPr/>
          <w:p>
            <w:pPr>
              <w:pStyle w:val="Compact"/>
              <w:jc w:val="left"/>
            </w:pPr>
            <w:r>
              <w:t xml:space="preserve">6</w:t>
            </w:r>
          </w:p>
        </w:tc>
        <w:tc>
          <w:tcPr/>
          <w:p>
            <w:pPr>
              <w:pStyle w:val="Compact"/>
              <w:jc w:val="left"/>
            </w:pPr>
            <w:r>
              <w:t xml:space="preserve">Subjects</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03</w:t>
            </w:r>
          </w:p>
        </w:tc>
        <w:tc>
          <w:tcPr/>
          <w:p>
            <w:pPr>
              <w:pStyle w:val="Compact"/>
              <w:jc w:val="left"/>
            </w:pPr>
            <w:r>
              <w:t xml:space="preserve">Development of teacher's guides, learner workbooks, and assessment rubrics for each subject</w:t>
            </w:r>
          </w:p>
        </w:tc>
        <w:tc>
          <w:tcPr/>
          <w:p>
            <w:pPr>
              <w:pStyle w:val="Compact"/>
              <w:jc w:val="left"/>
            </w:pPr>
            <w:r>
              <w:t xml:space="preserve">6</w:t>
            </w:r>
          </w:p>
        </w:tc>
        <w:tc>
          <w:tcPr/>
          <w:p>
            <w:pPr>
              <w:pStyle w:val="Compact"/>
              <w:jc w:val="left"/>
            </w:pPr>
            <w:r>
              <w:t xml:space="preserve">Subjects</w:t>
            </w:r>
          </w:p>
        </w:tc>
        <w:tc>
          <w:tcPr/>
          <w:p>
            <w:pPr>
              <w:pStyle w:val="Compact"/>
              <w:jc w:val="left"/>
            </w:pPr>
            <w:r>
              <w:t xml:space="preserve">28,500.00</w:t>
            </w:r>
          </w:p>
        </w:tc>
        <w:tc>
          <w:tcPr/>
          <w:p>
            <w:pPr>
              <w:pStyle w:val="Compact"/>
              <w:jc w:val="left"/>
            </w:pPr>
            <w:r>
              <w:t xml:space="preserve">171,000.00</w:t>
            </w:r>
          </w:p>
        </w:tc>
      </w:tr>
      <w:tr>
        <w:tc>
          <w:tcPr/>
          <w:p>
            <w:pPr>
              <w:pStyle w:val="Compact"/>
              <w:jc w:val="left"/>
            </w:pPr>
            <w:r>
              <w:t xml:space="preserve">04</w:t>
            </w:r>
          </w:p>
        </w:tc>
        <w:tc>
          <w:tcPr/>
          <w:p>
            <w:pPr>
              <w:pStyle w:val="Compact"/>
              <w:jc w:val="left"/>
            </w:pPr>
            <w:r>
              <w:t xml:space="preserve">Professional development workshops for 300 teachers across Ghana Accra (5 sessions of 2 days each)</w:t>
            </w:r>
          </w:p>
        </w:tc>
        <w:tc>
          <w:tcPr/>
          <w:p>
            <w:pPr>
              <w:pStyle w:val="Compact"/>
              <w:jc w:val="left"/>
            </w:pPr>
            <w:r>
              <w:t xml:space="preserve">5</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Pilot implementation, monitoring, and iterative revision of the curriculum in 10 selected schools in Ghana Accra</w:t>
            </w:r>
          </w:p>
        </w:tc>
        <w:tc>
          <w:tcPr/>
          <w:p>
            <w:pPr>
              <w:pStyle w:val="Compact"/>
              <w:jc w:val="left"/>
            </w:pPr>
            <w:r>
              <w:t xml:space="preserve">1</w:t>
            </w:r>
          </w:p>
        </w:tc>
        <w:tc>
          <w:tcPr/>
          <w:p>
            <w:pPr>
              <w:pStyle w:val="Compact"/>
              <w:jc w:val="left"/>
            </w:pPr>
            <w:r>
              <w:t xml:space="preserve">Phase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Final documentation, quality assurance review, and submission of the complete curriculum package to GES Accra Regional Office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48,000.00</w:t>
            </w:r>
          </w:p>
        </w:tc>
        <w:tc>
          <w:tcPr/>
          <w:p>
            <w:pPr>
              <w:pStyle w:val="Compact"/>
              <w:jc w:val="left"/>
            </w:pPr>
            <w:r>
              <w:t xml:space="preserve">48,000.00</w:t>
            </w:r>
          </w:p>
        </w:tc>
      </w:tr>
      <w:tr>
        <w:tc>
          <w:tcPr>
            <w:gridSpan w:val="5"/>
          </w:tcPr>
          <w:p>
            <w:pPr>
              <w:pStyle w:val="Compact"/>
              <w:jc w:val="right"/>
            </w:pPr>
            <w:r>
              <w:t xml:space="preserve">SUBTOTAL</w:t>
            </w:r>
          </w:p>
        </w:tc>
        <w:tc>
          <w:tcPr/>
          <w:p>
            <w:pPr>
              <w:pStyle w:val="Compact"/>
              <w:jc w:val="left"/>
            </w:pPr>
            <w:r>
              <w:t xml:space="preserve">826,000.00</w:t>
            </w:r>
          </w:p>
        </w:tc>
      </w:tr>
      <w:tr>
        <w:tc>
          <w:tcPr>
            <w:gridSpan w:val="5"/>
          </w:tcPr>
          <w:p>
            <w:pPr>
              <w:pStyle w:val="Compact"/>
              <w:jc w:val="right"/>
            </w:pPr>
            <w:r>
              <w:t xml:space="preserve">VAT (15%)</w:t>
            </w:r>
          </w:p>
        </w:tc>
        <w:tc>
          <w:tcPr/>
          <w:p>
            <w:pPr>
              <w:pStyle w:val="Compact"/>
              <w:jc w:val="left"/>
            </w:pPr>
            <w:r>
              <w:t xml:space="preserve">123,900.00</w:t>
            </w:r>
          </w:p>
        </w:tc>
      </w:tr>
      <w:tr>
        <w:tc>
          <w:tcPr>
            <w:gridSpan w:val="5"/>
          </w:tcPr>
          <w:p>
            <w:pPr>
              <w:pStyle w:val="Compact"/>
              <w:jc w:val="right"/>
            </w:pPr>
            <w:r>
              <w:t xml:space="preserve">GRAND TOTAL (GHS)</w:t>
            </w:r>
          </w:p>
        </w:tc>
        <w:tc>
          <w:tcPr/>
          <w:p>
            <w:pPr>
              <w:pStyle w:val="Compact"/>
              <w:jc w:val="left"/>
            </w:pPr>
            <w:r>
              <w:t xml:space="preserve">949,900.00</w:t>
            </w:r>
          </w:p>
        </w:tc>
      </w:tr>
    </w:tbl>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four (4) milestone-based instalments to the</w:t>
      </w:r>
      <w:r>
        <w:t xml:space="preserve"> </w:t>
      </w:r>
      <w:r>
        <w:t xml:space="preserve">Curriculum Developer</w:t>
      </w:r>
      <w:r>
        <w:t xml:space="preserve"> </w:t>
      </w:r>
      <w:r>
        <w:t xml:space="preserve">as follows:</w:t>
      </w:r>
    </w:p>
    <w:p>
      <w:pPr>
        <w:numPr>
          <w:ilvl w:val="0"/>
          <w:numId w:val="1001"/>
        </w:numPr>
        <w:pStyle w:val="Compact"/>
      </w:pPr>
      <w:r>
        <w:rPr>
          <w:bCs/>
          <w:b/>
        </w:rPr>
        <w:t xml:space="preserve">Instalment 1 (30% – GHS 284,970.00):</w:t>
      </w:r>
      <w:r>
        <w:t xml:space="preserve"> </w:t>
      </w:r>
      <w:r>
        <w:t xml:space="preserve">Due within 14 working days of the successful completion and sign-off of the needs assessment phase (Item 01).</w:t>
      </w:r>
    </w:p>
    <w:p>
      <w:pPr>
        <w:numPr>
          <w:ilvl w:val="0"/>
          <w:numId w:val="1001"/>
        </w:numPr>
        <w:pStyle w:val="Compact"/>
      </w:pPr>
      <w:r>
        <w:rPr>
          <w:bCs/>
          <w:b/>
        </w:rPr>
        <w:t xml:space="preserve">Instalment 2 (30% – GHS 284,970.00):</w:t>
      </w:r>
      <w:r>
        <w:t xml:space="preserve"> </w:t>
      </w:r>
      <w:r>
        <w:t xml:space="preserve">Due within 14 working days of the delivery of the complete curriculum framework, teacher's guides, and learner workbooks (Items 02 and 03).</w:t>
      </w:r>
    </w:p>
    <w:p>
      <w:pPr>
        <w:numPr>
          <w:ilvl w:val="0"/>
          <w:numId w:val="1001"/>
        </w:numPr>
        <w:pStyle w:val="Compact"/>
      </w:pPr>
      <w:r>
        <w:rPr>
          <w:bCs/>
          <w:b/>
        </w:rPr>
        <w:t xml:space="preserve">Instalment 3 (25% – GHS 237,475.00):</w:t>
      </w:r>
      <w:r>
        <w:t xml:space="preserve"> </w:t>
      </w:r>
      <w:r>
        <w:t xml:space="preserve">Due within 14 working days of the completion of all five professional development workshops (Item 04).</w:t>
      </w:r>
    </w:p>
    <w:p>
      <w:pPr>
        <w:numPr>
          <w:ilvl w:val="0"/>
          <w:numId w:val="1001"/>
        </w:numPr>
        <w:pStyle w:val="Compact"/>
      </w:pPr>
      <w:r>
        <w:rPr>
          <w:bCs/>
          <w:b/>
        </w:rPr>
        <w:t xml:space="preserve">Instalment 4 (15% – GHS 142,485.00):</w:t>
      </w:r>
      <w:r>
        <w:t xml:space="preserve"> </w:t>
      </w:r>
      <w:r>
        <w:t xml:space="preserve">Due within 21 working days of the final acceptance of the pilot implementation report and the complete curriculum package submitted to the GES Accra Regional Office (Items 05 and 06).</w:t>
      </w:r>
    </w:p>
    <w:p>
      <w:pPr>
        <w:pStyle w:val="FirstParagraph"/>
      </w:pPr>
      <w:r>
        <w:t xml:space="preserve">All payments shall be made via bank transfer to the account specified in Section 1. The</w:t>
      </w:r>
      <w:r>
        <w:t xml:space="preserve"> </w:t>
      </w:r>
      <w:r>
        <w:t xml:space="preserve">Curriculum Developer</w:t>
      </w:r>
      <w:r>
        <w:t xml:space="preserve"> </w:t>
      </w:r>
      <w:r>
        <w:t xml:space="preserve">shall provide a valid tax invoice for each instalment. Late payments shall attract interest at the rate of 2% per month as stipulated under the Ghanaian Public Procurement Act, 2003 (Act 663).</w:t>
      </w:r>
    </w:p>
    <w:p>
      <w:pPr>
        <w:pStyle w:val="BodyText"/>
      </w:pPr>
      <w:r>
        <w:t xml:space="preserve">5. Delivery and Implementation Location</w:t>
      </w:r>
    </w:p>
    <w:p>
      <w:pPr>
        <w:pStyle w:val="BodyText"/>
      </w:pPr>
      <w:r>
        <w:t xml:space="preserve">All on-site activities, including stakeholder consultations, teacher training workshops, and pilot implementation, shall be conducted within the</w:t>
      </w:r>
      <w:r>
        <w:t xml:space="preserve"> </w:t>
      </w:r>
      <w:r>
        <w:t xml:space="preserve">Ghana Accra</w:t>
      </w:r>
      <w:r>
        <w:t xml:space="preserve"> </w:t>
      </w:r>
      <w:r>
        <w:t xml:space="preserve">metropolitan area and its immediate environs. The</w:t>
      </w:r>
      <w:r>
        <w:t xml:space="preserve"> </w:t>
      </w:r>
      <w:r>
        <w:t xml:space="preserve">Curriculum Developer</w:t>
      </w:r>
      <w:r>
        <w:t xml:space="preserve"> </w:t>
      </w:r>
      <w:r>
        <w:t xml:space="preserve">shall coordinate with the Accra Metropolitan Education Authority's regional offices located at 12 Independence Avenue, Accra, for all logistical arrangements. Travel and accommodation expenses for the</w:t>
      </w:r>
      <w:r>
        <w:t xml:space="preserve"> </w:t>
      </w:r>
      <w:r>
        <w:t xml:space="preserve">Curriculum Developer</w:t>
      </w:r>
      <w:r>
        <w:t xml:space="preserve">'s team within Ghana Accra are included in the unit prices stated in Section 3 and shall not be billed separately.</w:t>
      </w:r>
    </w:p>
    <w:p>
      <w:pPr>
        <w:pStyle w:val="BodyText"/>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Ghana, including the Public Procurement Act, 2003 (Act 663) and the Ghana Education Service Act, 2008 (Act 792).</w:t>
      </w:r>
    </w:p>
    <w:p>
      <w:pPr>
        <w:numPr>
          <w:ilvl w:val="0"/>
          <w:numId w:val="1002"/>
        </w:numPr>
        <w:pStyle w:val="Compact"/>
      </w:pPr>
      <w:r>
        <w:t xml:space="preserve">The</w:t>
      </w:r>
      <w:r>
        <w:t xml:space="preserve"> </w:t>
      </w:r>
      <w:r>
        <w:t xml:space="preserve">Curriculum Developer</w:t>
      </w:r>
      <w:r>
        <w:t xml:space="preserve"> </w:t>
      </w:r>
      <w:r>
        <w:t xml:space="preserve">warrants that all curriculum materials, frameworks, and instructional resources developed under this</w:t>
      </w:r>
      <w:r>
        <w:t xml:space="preserve"> </w:t>
      </w:r>
      <w:r>
        <w:t xml:space="preserve">Purchase Order</w:t>
      </w:r>
      <w:r>
        <w:t xml:space="preserve"> </w:t>
      </w:r>
      <w:r>
        <w:t xml:space="preserve">shall be original, free from intellectual property infringement, and compliant with the national education standards of Ghana.</w:t>
      </w:r>
    </w:p>
    <w:p>
      <w:pPr>
        <w:numPr>
          <w:ilvl w:val="0"/>
          <w:numId w:val="1002"/>
        </w:numPr>
        <w:pStyle w:val="Compact"/>
      </w:pPr>
      <w:r>
        <w:t xml:space="preserve">The</w:t>
      </w:r>
      <w:r>
        <w:t xml:space="preserve"> </w:t>
      </w:r>
      <w:r>
        <w:t xml:space="preserve">Curriculum Developer</w:t>
      </w:r>
      <w:r>
        <w:t xml:space="preserve"> </w:t>
      </w:r>
      <w:r>
        <w:t xml:space="preserve">shall maintain full confidentiality regarding student data, school records, and internal policy documents accessed during the engagement in</w:t>
      </w:r>
      <w:r>
        <w:t xml:space="preserve"> </w:t>
      </w:r>
      <w:r>
        <w:t xml:space="preserve">Ghana Accra</w:t>
      </w:r>
      <w:r>
        <w:t xml:space="preserve">.</w:t>
      </w:r>
    </w:p>
    <w:p>
      <w:pPr>
        <w:numPr>
          <w:ilvl w:val="0"/>
          <w:numId w:val="1002"/>
        </w:numPr>
        <w:pStyle w:val="Compact"/>
      </w:pPr>
      <w:r>
        <w:t xml:space="preserve">Any changes to the scope of work must be approved in writing by both parties through a formal amendment to this</w:t>
      </w:r>
      <w:r>
        <w:t xml:space="preserve"> </w:t>
      </w:r>
      <w:r>
        <w:t xml:space="preserve">Purchase Order</w:t>
      </w:r>
      <w:r>
        <w:t xml:space="preserve">. Verbal agreements shall not be binding.</w:t>
      </w:r>
    </w:p>
    <w:p>
      <w:pPr>
        <w:numPr>
          <w:ilvl w:val="0"/>
          <w:numId w:val="1002"/>
        </w:numPr>
        <w:pStyle w:val="Compact"/>
      </w:pPr>
      <w:r>
        <w:t xml:space="preserve">The</w:t>
      </w:r>
      <w:r>
        <w:t xml:space="preserve"> </w:t>
      </w:r>
      <w:r>
        <w:t xml:space="preserve">Curriculum Developer</w:t>
      </w:r>
      <w:r>
        <w:t xml:space="preserve"> </w:t>
      </w:r>
      <w:r>
        <w:t xml:space="preserve">shall submit a progress report to the Authority every 30 calendar days from the commencement date. Failure to submit two consecutive reports without valid justification shall constitute a material breach of this</w:t>
      </w:r>
      <w:r>
        <w:t xml:space="preserve"> </w:t>
      </w:r>
      <w:r>
        <w:t xml:space="preserve">Purchase Order</w:t>
      </w:r>
      <w:r>
        <w:t xml:space="preserve">.</w:t>
      </w:r>
    </w:p>
    <w:p>
      <w:pPr>
        <w:numPr>
          <w:ilvl w:val="0"/>
          <w:numId w:val="1002"/>
        </w:numPr>
        <w:pStyle w:val="Compact"/>
      </w:pPr>
      <w:r>
        <w:t xml:space="preserve">In the event of a dispute, both parties shall first attempt resolution through mediation in</w:t>
      </w:r>
      <w:r>
        <w:t xml:space="preserve"> </w:t>
      </w:r>
      <w:r>
        <w:t xml:space="preserve">Ghana Accra</w:t>
      </w:r>
      <w:r>
        <w:t xml:space="preserve">. If mediation fails within 30 days, the matter shall be referred to the courts of competent jurisdiction in Accra, Ghana.</w:t>
      </w:r>
    </w:p>
    <w:p>
      <w:pPr>
        <w:numPr>
          <w:ilvl w:val="0"/>
          <w:numId w:val="1002"/>
        </w:numPr>
        <w:pStyle w:val="Compact"/>
      </w:pPr>
      <w:r>
        <w:t xml:space="preserve">This</w:t>
      </w:r>
      <w:r>
        <w:t xml:space="preserve"> </w:t>
      </w:r>
      <w:r>
        <w:t xml:space="preserve">Purchase Order</w:t>
      </w:r>
      <w:r>
        <w:t xml:space="preserve"> </w:t>
      </w:r>
      <w:r>
        <w:t xml:space="preserve">shall remain in full force and effect until all deliverables have been accepted and all payments have been settled in full.</w:t>
      </w:r>
    </w:p>
    <w:p>
      <w:pPr>
        <w:pStyle w:val="FirstParagraph"/>
      </w:pPr>
      <w:r>
        <w:t xml:space="preserve">7.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Curriculum Developer</w:t>
      </w:r>
      <w:r>
        <w:t xml:space="preserve"> </w:t>
      </w:r>
      <w:r>
        <w:t xml:space="preserve">in</w:t>
      </w:r>
      <w:r>
        <w:t xml:space="preserve"> </w:t>
      </w:r>
      <w:r>
        <w:t xml:space="preserve">Ghana Accra</w:t>
      </w:r>
      <w:r>
        <w:t xml:space="preserve">.</w:t>
      </w:r>
    </w:p>
    <w:p>
      <w:pPr>
        <w:pStyle w:val="BodyText"/>
      </w:pPr>
      <w:r>
        <w:rPr>
          <w:bCs/>
          <w:b/>
        </w:rPr>
        <w:t xml:space="preserve">For and on behalf of the Accra Metropolitan Education Authority:</w:t>
      </w:r>
    </w:p>
    <w:p>
      <w:pPr>
        <w:pStyle w:val="BodyText"/>
      </w:pPr>
      <w:r>
        <w:t xml:space="preserve">Name: Mr. Kwame Osei Mensah</w:t>
      </w:r>
    </w:p>
    <w:p>
      <w:pPr>
        <w:pStyle w:val="BodyText"/>
      </w:pPr>
      <w:r>
        <w:t xml:space="preserve">Title: Director of Procurement &amp; Finance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Curriculum Developer:</w:t>
      </w:r>
    </w:p>
    <w:p>
      <w:pPr>
        <w:pStyle w:val="BodyText"/>
      </w:pPr>
      <w:r>
        <w:t xml:space="preserve">Name: Dr. Ama Serwaa Boateng</w:t>
      </w:r>
    </w:p>
    <w:p>
      <w:pPr>
        <w:pStyle w:val="BodyText"/>
      </w:pPr>
      <w:r>
        <w:t xml:space="preserve">Title: Director, West African Educational Design &amp; Consulting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(PO-AMA-2025-00347) was issued by the Accra Metropolitan Education Authority, Ghana Accra. This document is valid for a period of 90 days from the date of issue. For inquiries, contact the Procurement Department at procurement@amae.gov.gh or visit 12 Independence Avenue, Accra, Ghana.</w:t>
      </w:r>
    </w:p>
    <w:p>
      <w:pPr>
        <w:pStyle w:val="BodyText"/>
      </w:pPr>
      <w:r>
        <w:t xml:space="preserve">Document Classification: Official – Procurement Record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Ghana Accra</dc:title>
  <dc:creator/>
  <dc:language>en</dc:language>
  <cp:keywords/>
  <dcterms:created xsi:type="dcterms:W3CDTF">2026-10-10T01:45:13Z</dcterms:created>
  <dcterms:modified xsi:type="dcterms:W3CDTF">2026-10-10T01:45:13Z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