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Indonesia</w:t>
      </w:r>
      <w:r>
        <w:t xml:space="preserve"> </w:t>
      </w:r>
      <w:r>
        <w:t xml:space="preserve">Jakarta</w:t>
      </w:r>
    </w:p>
    <w:p>
      <w:pPr>
        <w:pStyle w:val="FirstParagraph"/>
      </w:pPr>
      <w:r>
        <w:t xml:space="preserve">PO-2025-JKT-0047</w:t>
      </w:r>
    </w:p>
    <w:p>
      <w:pPr>
        <w:pStyle w:val="BodyText"/>
      </w:pPr>
      <w:r>
        <w:t xml:space="preserve">Date: 15 June 2025</w:t>
      </w:r>
    </w:p>
    <w:p>
      <w:pPr>
        <w:pStyle w:val="BodyText"/>
      </w:pPr>
      <w:r>
        <w:t xml:space="preserve">Valid Until: 15 September 2025</w:t>
      </w:r>
    </w:p>
    <w:bookmarkStart w:id="20" w:name="purchase-order"/>
    <w:p>
      <w:pPr>
        <w:pStyle w:val="Heading1"/>
      </w:pPr>
      <w:r>
        <w:t xml:space="preserve">PURCHASE ORDER</w:t>
      </w:r>
    </w:p>
    <w:p>
      <w:pPr>
        <w:pStyle w:val="FirstParagraph"/>
      </w:pPr>
      <w:r>
        <w:t xml:space="preserve">Curriculum Developer Services — Indonesia Jakarta Region</w:t>
      </w:r>
    </w:p>
    <w:bookmarkEnd w:id="20"/>
    <w:bookmarkStart w:id="21" w:name="parties-involved"/>
    <w:p>
      <w:pPr>
        <w:pStyle w:val="Heading2"/>
      </w:pPr>
      <w:r>
        <w:t xml:space="preserve">1. Parties Involved</w:t>
      </w:r>
    </w:p>
    <w:p>
      <w:pPr>
        <w:pStyle w:val="FirstParagraph"/>
      </w:pPr>
      <w:r>
        <w:t xml:space="preserve">Buyer (Purchasing Entity):</w:t>
      </w:r>
    </w:p>
    <w:p>
      <w:pPr>
        <w:pStyle w:val="BodyText"/>
      </w:pPr>
      <w:r>
        <w:rPr>
          <w:bCs/>
          <w:b/>
        </w:rPr>
        <w:t xml:space="preserve">Nusantara Educational Solutions PT</w:t>
      </w:r>
    </w:p>
    <w:p>
      <w:pPr>
        <w:pStyle w:val="BodyText"/>
      </w:pPr>
      <w:r>
        <w:t xml:space="preserve">Address: Menara Edukasi, 12th Floor, Jl. Jend. Sudirman Kav. 45</w:t>
      </w:r>
    </w:p>
    <w:p>
      <w:pPr>
        <w:pStyle w:val="BodyText"/>
      </w:pPr>
      <w:r>
        <w:t xml:space="preserve">Jakarta Selatan, Indonesia Jakarta 12190</w:t>
      </w:r>
    </w:p>
    <w:p>
      <w:pPr>
        <w:pStyle w:val="BodyText"/>
      </w:pPr>
      <w:r>
        <w:t xml:space="preserve">Tax ID (NPWP): 02.345.678.9-011.000</w:t>
      </w:r>
    </w:p>
    <w:p>
      <w:pPr>
        <w:pStyle w:val="BodyText"/>
      </w:pPr>
      <w:r>
        <w:t xml:space="preserve">Contact: procurement@nusantara-edu.co.id</w:t>
      </w:r>
    </w:p>
    <w:p>
      <w:pPr>
        <w:pStyle w:val="BodyText"/>
      </w:pPr>
      <w:r>
        <w:t xml:space="preserve">Phone: +62-21-5555-8901</w:t>
      </w:r>
    </w:p>
    <w:p>
      <w:pPr>
        <w:pStyle w:val="BodyText"/>
      </w:pPr>
      <w:r>
        <w:t xml:space="preserve">Vendor / Supplier (Curriculum Developer):</w:t>
      </w:r>
    </w:p>
    <w:p>
      <w:pPr>
        <w:pStyle w:val="BodyText"/>
      </w:pPr>
      <w:r>
        <w:rPr>
          <w:bCs/>
          <w:b/>
        </w:rPr>
        <w:t xml:space="preserve">Arus Pendidikan Kreatif CV</w:t>
      </w:r>
    </w:p>
    <w:p>
      <w:pPr>
        <w:pStyle w:val="BodyText"/>
      </w:pPr>
      <w:r>
        <w:t xml:space="preserve">Address: Gedung Inovasi, 5th Floor, Jl. Gatot Subroto Kav. 28</w:t>
      </w:r>
    </w:p>
    <w:p>
      <w:pPr>
        <w:pStyle w:val="BodyText"/>
      </w:pPr>
      <w:r>
        <w:t xml:space="preserve">Jakarta Pusat, Indonesia Jakarta 10270</w:t>
      </w:r>
    </w:p>
    <w:p>
      <w:pPr>
        <w:pStyle w:val="BodyText"/>
      </w:pPr>
      <w:r>
        <w:t xml:space="preserve">Tax ID (NPWP): 09.876.543.2-022.000</w:t>
      </w:r>
    </w:p>
    <w:p>
      <w:pPr>
        <w:pStyle w:val="BodyText"/>
      </w:pPr>
      <w:r>
        <w:t xml:space="preserve">Contact: sales@aruspendidikan.id</w:t>
      </w:r>
    </w:p>
    <w:p>
      <w:pPr>
        <w:pStyle w:val="BodyText"/>
      </w:pPr>
      <w:r>
        <w:t xml:space="preserve">Phone: +62-21-7777-4321</w:t>
      </w:r>
    </w:p>
    <w:bookmarkEnd w:id="21"/>
    <w:bookmarkStart w:id="22" w:name="X2abcc4205533af94677febe17db32d500400d76"/>
    <w:p>
      <w:pPr>
        <w:pStyle w:val="Heading2"/>
      </w:pPr>
      <w:r>
        <w:t xml:space="preserve">2. Scope of Purchase — Curriculum Developer Engagement</w:t>
      </w:r>
    </w:p>
    <w:p>
      <w:pPr>
        <w:pStyle w:val="FirstParagraph"/>
      </w:pPr>
      <w:r>
        <w:t xml:space="preserve">This</w:t>
      </w:r>
      <w:r>
        <w:t xml:space="preserve"> </w:t>
      </w:r>
      <w:r>
        <w:t xml:space="preserve">Purchase Order</w:t>
      </w:r>
      <w:r>
        <w:t xml:space="preserve"> </w:t>
      </w:r>
      <w:r>
        <w:t xml:space="preserve">is issued by Nusantara Educational Solutions PT, headquartered in</w:t>
      </w:r>
      <w:r>
        <w:t xml:space="preserve"> </w:t>
      </w:r>
      <w:r>
        <w:t xml:space="preserve">Indonesia Jakarta</w:t>
      </w:r>
      <w:r>
        <w:t xml:space="preserve">, to formally engage the services of Arus Pendidikan Kreatif CV as a</w:t>
      </w:r>
      <w:r>
        <w:t xml:space="preserve"> </w:t>
      </w:r>
      <w:r>
        <w:t xml:space="preserve">Curriculum Developer</w:t>
      </w:r>
      <w:r>
        <w:t xml:space="preserve"> </w:t>
      </w:r>
      <w:r>
        <w:t xml:space="preserve">for the design, development, and delivery of a comprehensive K-12 curriculum framework. The</w:t>
      </w:r>
      <w:r>
        <w:t xml:space="preserve"> </w:t>
      </w:r>
      <w:r>
        <w:t xml:space="preserve">Curriculum Developer</w:t>
      </w:r>
      <w:r>
        <w:t xml:space="preserve"> </w:t>
      </w:r>
      <w:r>
        <w:t xml:space="preserve">shall produce all instructional materials, assessment instruments, teacher guides, and digital learning modules in alignment with the Indonesian national education standards (Kurikulum Merdeka) as mandated by the Ministry of Education, Culture, Research, and Technology of the Republic of Indonesia. All deliverables must be localized for the</w:t>
      </w:r>
      <w:r>
        <w:t xml:space="preserve"> </w:t>
      </w:r>
      <w:r>
        <w:t xml:space="preserve">Indonesia Jakarta</w:t>
      </w:r>
      <w:r>
        <w:t xml:space="preserve"> </w:t>
      </w:r>
      <w:r>
        <w:t xml:space="preserve">metropolitan context, incorporating regional cultural references, Bahasa Indonesia as the primary instructional language, and English as a secondary language of instruction for international-track programs.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Curriculum Developer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Curriculum Developer — Design &amp; Development of Grade 1–6 Elementary Curriculum Framework (Bahasa Indonesia, Math, Science, Social Studies)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Curriculum Developer — Design &amp; Development of Grade 7–9 Junior High Curriculum Framework (including STEM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520,000,000</w:t>
            </w:r>
          </w:p>
        </w:tc>
        <w:tc>
          <w:tcPr/>
          <w:p>
            <w:pPr>
              <w:pStyle w:val="Compact"/>
              <w:jc w:val="left"/>
            </w:pPr>
            <w:r>
              <w:t xml:space="preserve">520,000,000</w:t>
            </w:r>
          </w:p>
        </w:tc>
      </w:tr>
      <w:tr>
        <w:tc>
          <w:tcPr/>
          <w:p>
            <w:pPr>
              <w:pStyle w:val="Compact"/>
              <w:jc w:val="left"/>
            </w:pPr>
            <w:r>
              <w:t xml:space="preserve">3</w:t>
            </w:r>
          </w:p>
        </w:tc>
        <w:tc>
          <w:tcPr/>
          <w:p>
            <w:pPr>
              <w:pStyle w:val="Compact"/>
              <w:jc w:val="left"/>
            </w:pPr>
            <w:r>
              <w:t xml:space="preserve">Curriculum Developer — Design &amp; Development of Grade 10–12 Senior High Curriculum Framework (including vocational pathways)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560,000,000</w:t>
            </w:r>
          </w:p>
        </w:tc>
        <w:tc>
          <w:tcPr/>
          <w:p>
            <w:pPr>
              <w:pStyle w:val="Compact"/>
              <w:jc w:val="left"/>
            </w:pPr>
            <w:r>
              <w:t xml:space="preserve">560,000,000</w:t>
            </w:r>
          </w:p>
        </w:tc>
      </w:tr>
      <w:tr>
        <w:tc>
          <w:tcPr/>
          <w:p>
            <w:pPr>
              <w:pStyle w:val="Compact"/>
              <w:jc w:val="left"/>
            </w:pPr>
            <w:r>
              <w:t xml:space="preserve">4</w:t>
            </w:r>
          </w:p>
        </w:tc>
        <w:tc>
          <w:tcPr/>
          <w:p>
            <w:pPr>
              <w:pStyle w:val="Compact"/>
              <w:jc w:val="left"/>
            </w:pPr>
            <w:r>
              <w:t xml:space="preserve">Curriculum Developer — Digital Learning Modules &amp; Interactive Assessments (LMS-compatible, Jakarta-specific content)</w:t>
            </w:r>
          </w:p>
        </w:tc>
        <w:tc>
          <w:tcPr/>
          <w:p>
            <w:pPr>
              <w:pStyle w:val="Compact"/>
              <w:jc w:val="left"/>
            </w:pPr>
            <w:r>
              <w:t xml:space="preserve">120</w:t>
            </w:r>
          </w:p>
        </w:tc>
        <w:tc>
          <w:tcPr/>
          <w:p>
            <w:pPr>
              <w:pStyle w:val="Compact"/>
              <w:jc w:val="left"/>
            </w:pPr>
            <w:r>
              <w:t xml:space="preserve">Modules</w:t>
            </w:r>
          </w:p>
        </w:tc>
        <w:tc>
          <w:tcPr/>
          <w:p>
            <w:pPr>
              <w:pStyle w:val="Compact"/>
              <w:jc w:val="left"/>
            </w:pPr>
            <w:r>
              <w:t xml:space="preserve">8,500,000</w:t>
            </w:r>
          </w:p>
        </w:tc>
        <w:tc>
          <w:tcPr/>
          <w:p>
            <w:pPr>
              <w:pStyle w:val="Compact"/>
              <w:jc w:val="left"/>
            </w:pPr>
            <w:r>
              <w:t xml:space="preserve">1,020,000,000</w:t>
            </w:r>
          </w:p>
        </w:tc>
      </w:tr>
      <w:tr>
        <w:tc>
          <w:tcPr/>
          <w:p>
            <w:pPr>
              <w:pStyle w:val="Compact"/>
              <w:jc w:val="left"/>
            </w:pPr>
            <w:r>
              <w:t xml:space="preserve">5</w:t>
            </w:r>
          </w:p>
        </w:tc>
        <w:tc>
          <w:tcPr/>
          <w:p>
            <w:pPr>
              <w:pStyle w:val="Compact"/>
              <w:jc w:val="left"/>
            </w:pPr>
            <w:r>
              <w:t xml:space="preserve">Curriculum Developer — Teacher Training Manuals &amp; Professional Development Workshops (4 sessions in Indonesia Jakarta)</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6</w:t>
            </w:r>
          </w:p>
        </w:tc>
        <w:tc>
          <w:tcPr/>
          <w:p>
            <w:pPr>
              <w:pStyle w:val="Compact"/>
              <w:jc w:val="left"/>
            </w:pPr>
            <w:r>
              <w:t xml:space="preserve">Curriculum Developer — Ongoing Revision, QA &amp; Annual Update Service (12-month retainer)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275,000,000</w:t>
            </w:r>
          </w:p>
        </w:tc>
        <w:tc>
          <w:tcPr/>
          <w:p>
            <w:pPr>
              <w:pStyle w:val="Compact"/>
              <w:jc w:val="left"/>
            </w:pPr>
            <w:r>
              <w:t xml:space="preserve">275,000,000</w:t>
            </w:r>
          </w:p>
        </w:tc>
      </w:tr>
      <w:tr>
        <w:tc>
          <w:tcPr>
            <w:gridSpan w:val="5"/>
          </w:tcPr>
          <w:p>
            <w:pPr>
              <w:pStyle w:val="Compact"/>
              <w:jc w:val="right"/>
            </w:pPr>
            <w:r>
              <w:t xml:space="preserve">Subtotal</w:t>
            </w:r>
          </w:p>
        </w:tc>
        <w:tc>
          <w:tcPr/>
          <w:p>
            <w:pPr>
              <w:pStyle w:val="Compact"/>
              <w:jc w:val="left"/>
            </w:pPr>
            <w:r>
              <w:t xml:space="preserve">3,040,000,000</w:t>
            </w:r>
          </w:p>
        </w:tc>
      </w:tr>
      <w:tr>
        <w:tc>
          <w:tcPr>
            <w:gridSpan w:val="5"/>
          </w:tcPr>
          <w:p>
            <w:pPr>
              <w:pStyle w:val="Compact"/>
              <w:jc w:val="right"/>
            </w:pPr>
            <w:r>
              <w:t xml:space="preserve">VAT (PPN) 11%</w:t>
            </w:r>
          </w:p>
        </w:tc>
        <w:tc>
          <w:tcPr/>
          <w:p>
            <w:pPr>
              <w:pStyle w:val="Compact"/>
              <w:jc w:val="left"/>
            </w:pPr>
            <w:r>
              <w:t xml:space="preserve">334,400,000</w:t>
            </w:r>
          </w:p>
        </w:tc>
      </w:tr>
      <w:tr>
        <w:tc>
          <w:tcPr>
            <w:gridSpan w:val="5"/>
          </w:tcPr>
          <w:p>
            <w:pPr>
              <w:pStyle w:val="Compact"/>
              <w:jc w:val="right"/>
            </w:pPr>
            <w:r>
              <w:t xml:space="preserve">GRAND TOTAL (IDR)</w:t>
            </w:r>
          </w:p>
        </w:tc>
        <w:tc>
          <w:tcPr/>
          <w:p>
            <w:pPr>
              <w:pStyle w:val="Compact"/>
              <w:jc w:val="left"/>
            </w:pPr>
            <w:r>
              <w:t xml:space="preserve">3,374,400,000</w:t>
            </w:r>
          </w:p>
        </w:tc>
      </w:tr>
    </w:tbl>
    <w:bookmarkEnd w:id="23"/>
    <w:bookmarkStart w:id="24"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Curriculum Developer Responsibility</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Needs assessment &amp; curriculum mapping workshop</w:t>
            </w:r>
          </w:p>
        </w:tc>
        <w:tc>
          <w:tcPr/>
          <w:p>
            <w:pPr>
              <w:pStyle w:val="Compact"/>
              <w:jc w:val="left"/>
            </w:pPr>
            <w:r>
              <w:t xml:space="preserve">30 July 2025</w:t>
            </w:r>
          </w:p>
        </w:tc>
        <w:tc>
          <w:tcPr/>
          <w:p>
            <w:pPr>
              <w:pStyle w:val="Compact"/>
              <w:jc w:val="left"/>
            </w:pPr>
            <w:r>
              <w:t xml:space="preserve">Indonesia Jakarta (Buyer HQ)</w:t>
            </w:r>
          </w:p>
        </w:tc>
      </w:tr>
      <w:tr>
        <w:tc>
          <w:tcPr/>
          <w:p>
            <w:pPr>
              <w:pStyle w:val="Compact"/>
              <w:jc w:val="left"/>
            </w:pPr>
            <w:r>
              <w:t xml:space="preserve">M2</w:t>
            </w:r>
          </w:p>
        </w:tc>
        <w:tc>
          <w:tcPr/>
          <w:p>
            <w:pPr>
              <w:pStyle w:val="Compact"/>
              <w:jc w:val="left"/>
            </w:pPr>
            <w:r>
              <w:t xml:space="preserve">Delivery of Elementary &amp; Junior High curriculum drafts</w:t>
            </w:r>
          </w:p>
        </w:tc>
        <w:tc>
          <w:tcPr/>
          <w:p>
            <w:pPr>
              <w:pStyle w:val="Compact"/>
              <w:jc w:val="left"/>
            </w:pPr>
            <w:r>
              <w:t xml:space="preserve">30 September 2025</w:t>
            </w:r>
          </w:p>
        </w:tc>
        <w:tc>
          <w:tcPr/>
          <w:p>
            <w:pPr>
              <w:pStyle w:val="Compact"/>
              <w:jc w:val="left"/>
            </w:pPr>
            <w:r>
              <w:t xml:space="preserve">Indonesia Jakarta</w:t>
            </w:r>
          </w:p>
        </w:tc>
      </w:tr>
      <w:tr>
        <w:tc>
          <w:tcPr/>
          <w:p>
            <w:pPr>
              <w:pStyle w:val="Compact"/>
              <w:jc w:val="left"/>
            </w:pPr>
            <w:r>
              <w:t xml:space="preserve">M3</w:t>
            </w:r>
          </w:p>
        </w:tc>
        <w:tc>
          <w:tcPr/>
          <w:p>
            <w:pPr>
              <w:pStyle w:val="Compact"/>
              <w:jc w:val="left"/>
            </w:pPr>
            <w:r>
              <w:t xml:space="preserve">Delivery of Senior High curriculum &amp; digital modules</w:t>
            </w:r>
          </w:p>
        </w:tc>
        <w:tc>
          <w:tcPr/>
          <w:p>
            <w:pPr>
              <w:pStyle w:val="Compact"/>
              <w:jc w:val="left"/>
            </w:pPr>
            <w:r>
              <w:t xml:space="preserve">30 November 2025</w:t>
            </w:r>
          </w:p>
        </w:tc>
        <w:tc>
          <w:tcPr/>
          <w:p>
            <w:pPr>
              <w:pStyle w:val="Compact"/>
              <w:jc w:val="left"/>
            </w:pPr>
            <w:r>
              <w:t xml:space="preserve">Indonesia Jakarta</w:t>
            </w:r>
          </w:p>
        </w:tc>
      </w:tr>
      <w:tr>
        <w:tc>
          <w:tcPr/>
          <w:p>
            <w:pPr>
              <w:pStyle w:val="Compact"/>
              <w:jc w:val="left"/>
            </w:pPr>
            <w:r>
              <w:t xml:space="preserve">M4</w:t>
            </w:r>
          </w:p>
        </w:tc>
        <w:tc>
          <w:tcPr/>
          <w:p>
            <w:pPr>
              <w:pStyle w:val="Compact"/>
              <w:jc w:val="left"/>
            </w:pPr>
            <w:r>
              <w:t xml:space="preserve">Teacher training workshops (4 sessions)</w:t>
            </w:r>
          </w:p>
        </w:tc>
        <w:tc>
          <w:tcPr/>
          <w:p>
            <w:pPr>
              <w:pStyle w:val="Compact"/>
              <w:jc w:val="left"/>
            </w:pPr>
            <w:r>
              <w:t xml:space="preserve">31 January 2026</w:t>
            </w:r>
          </w:p>
        </w:tc>
        <w:tc>
          <w:tcPr/>
          <w:p>
            <w:pPr>
              <w:pStyle w:val="Compact"/>
              <w:jc w:val="left"/>
            </w:pPr>
            <w:r>
              <w:t xml:space="preserve">Indonesia Jakarta</w:t>
            </w:r>
          </w:p>
        </w:tc>
      </w:tr>
      <w:tr>
        <w:tc>
          <w:tcPr/>
          <w:p>
            <w:pPr>
              <w:pStyle w:val="Compact"/>
              <w:jc w:val="left"/>
            </w:pPr>
            <w:r>
              <w:t xml:space="preserve">M5</w:t>
            </w:r>
          </w:p>
        </w:tc>
        <w:tc>
          <w:tcPr/>
          <w:p>
            <w:pPr>
              <w:pStyle w:val="Compact"/>
              <w:jc w:val="left"/>
            </w:pPr>
            <w:r>
              <w:t xml:space="preserve">Final QA, revision &amp; handover of all deliverables</w:t>
            </w:r>
          </w:p>
        </w:tc>
        <w:tc>
          <w:tcPr/>
          <w:p>
            <w:pPr>
              <w:pStyle w:val="Compact"/>
              <w:jc w:val="left"/>
            </w:pPr>
            <w:r>
              <w:t xml:space="preserve">28 February 2026</w:t>
            </w:r>
          </w:p>
        </w:tc>
        <w:tc>
          <w:tcPr/>
          <w:p>
            <w:pPr>
              <w:pStyle w:val="Compact"/>
              <w:jc w:val="left"/>
            </w:pPr>
            <w:r>
              <w:t xml:space="preserve">Indonesia Jakarta</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four (4) installments via bank transfer to the</w:t>
      </w:r>
      <w:r>
        <w:t xml:space="preserve"> </w:t>
      </w:r>
      <w:r>
        <w:t xml:space="preserve">Curriculum Developer</w:t>
      </w:r>
      <w:r>
        <w:t xml:space="preserve">'s designated account, subject to acceptance of each milestone deliverable by the Buyer's Quality Assurance team in</w:t>
      </w:r>
      <w:r>
        <w:t xml:space="preserve"> </w:t>
      </w:r>
      <w:r>
        <w:t xml:space="preserve">Indonesia Jakarta</w:t>
      </w:r>
      <w:r>
        <w:t xml:space="preserve">:</w:t>
      </w:r>
    </w:p>
    <w:p>
      <w:pPr>
        <w:pStyle w:val="BodyText"/>
      </w:pPr>
      <w:r>
        <w:rPr>
          <w:bCs/>
          <w:b/>
        </w:rPr>
        <w:t xml:space="preserve">Installment 1:</w:t>
      </w:r>
      <w:r>
        <w:t xml:space="preserve"> </w:t>
      </w:r>
      <w:r>
        <w:t xml:space="preserve">30% (IDR 1,012,320,000) upon signing of this Purchase Order and commencement of work.</w:t>
      </w:r>
      <w:r>
        <w:br/>
      </w:r>
      <w:r>
        <w:rPr>
          <w:bCs/>
          <w:b/>
        </w:rPr>
        <w:t xml:space="preserve">Installment 2:</w:t>
      </w:r>
      <w:r>
        <w:t xml:space="preserve"> </w:t>
      </w:r>
      <w:r>
        <w:t xml:space="preserve">30% (IDR 1,012,320,000) upon acceptance of Milestone M2.</w:t>
      </w:r>
      <w:r>
        <w:br/>
      </w:r>
      <w:r>
        <w:rPr>
          <w:bCs/>
          <w:b/>
        </w:rPr>
        <w:t xml:space="preserve">Installment 3:</w:t>
      </w:r>
      <w:r>
        <w:t xml:space="preserve"> </w:t>
      </w:r>
      <w:r>
        <w:t xml:space="preserve">25% (IDR 843,600,000) upon acceptance of Milestone M3.</w:t>
      </w:r>
      <w:r>
        <w:br/>
      </w:r>
      <w:r>
        <w:rPr>
          <w:bCs/>
          <w:b/>
        </w:rPr>
        <w:t xml:space="preserve">Installment 4:</w:t>
      </w:r>
      <w:r>
        <w:t xml:space="preserve"> </w:t>
      </w:r>
      <w:r>
        <w:t xml:space="preserve">15% (IDR 506,160,000) upon final acceptance of Milestone M5 and completion of the annual retainer period.</w:t>
      </w:r>
    </w:p>
    <w:p>
      <w:pPr>
        <w:pStyle w:val="BodyText"/>
      </w:pPr>
      <w:r>
        <w:t xml:space="preserve">All payments are subject to a 30-day net payment cycle from the date of invoice issuance. Late payments shall incur a penalty of 2% per month as stipulated under Indonesian commercial law. The</w:t>
      </w:r>
      <w:r>
        <w:t xml:space="preserve"> </w:t>
      </w:r>
      <w:r>
        <w:t xml:space="preserve">Curriculum Developer</w:t>
      </w:r>
      <w:r>
        <w:t xml:space="preserve"> </w:t>
      </w:r>
      <w:r>
        <w:t xml:space="preserve">must issue a proper tax invoice (faktur pajak) for each installment in compliance with the Directorate General of Taxes regulations applicable in</w:t>
      </w:r>
      <w:r>
        <w:t xml:space="preserve"> </w:t>
      </w:r>
      <w:r>
        <w:t xml:space="preserve">Indonesia Jakarta</w:t>
      </w:r>
      <w:r>
        <w:t xml:space="preserve">.</w:t>
      </w:r>
    </w:p>
    <w:bookmarkEnd w:id="25"/>
    <w:bookmarkStart w:id="26" w:name="terms-conditions"/>
    <w:p>
      <w:pPr>
        <w:pStyle w:val="Heading2"/>
      </w:pPr>
      <w:r>
        <w:t xml:space="preserve">6.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Curriculum Developer</w:t>
      </w:r>
      <w:r>
        <w:t xml:space="preserve"> </w:t>
      </w:r>
      <w:r>
        <w:t xml:space="preserve">for the scope of work described herein. Any modifications must be documented in a written change order signed by both parties.</w:t>
      </w:r>
    </w:p>
    <w:p>
      <w:pPr>
        <w:numPr>
          <w:ilvl w:val="0"/>
          <w:numId w:val="1001"/>
        </w:numPr>
        <w:pStyle w:val="Compact"/>
      </w:pPr>
      <w:r>
        <w:t xml:space="preserve">The</w:t>
      </w:r>
      <w:r>
        <w:t xml:space="preserve"> </w:t>
      </w:r>
      <w:r>
        <w:t xml:space="preserve">Curriculum Developer</w:t>
      </w:r>
      <w:r>
        <w:t xml:space="preserve"> </w:t>
      </w:r>
      <w:r>
        <w:t xml:space="preserve">warrants that all curriculum materials, digital modules, and training content are original works free from intellectual property infringement. All deliverables shall be registered with the relevant Indonesian copyright authority (DJKI) in the name of the Buyer.</w:t>
      </w:r>
    </w:p>
    <w:p>
      <w:pPr>
        <w:numPr>
          <w:ilvl w:val="0"/>
          <w:numId w:val="1001"/>
        </w:numPr>
        <w:pStyle w:val="Compact"/>
      </w:pPr>
      <w:r>
        <w:t xml:space="preserve">All on-site activities, workshops, and meetings conducted under this Purchase Order shall take place in</w:t>
      </w:r>
      <w:r>
        <w:t xml:space="preserve"> </w:t>
      </w:r>
      <w:r>
        <w:t xml:space="preserve">Indonesia Jakarta</w:t>
      </w:r>
      <w:r>
        <w:t xml:space="preserve"> </w:t>
      </w:r>
      <w:r>
        <w:t xml:space="preserve">unless otherwise agreed in writing. Travel and accommodation expenses for the Curriculum Developer team exceeding 50 km from Jakarta Central shall be borne by the Buyer at actual cost, capped at IDR 5,000,000 per person per day.</w:t>
      </w:r>
    </w:p>
    <w:p>
      <w:pPr>
        <w:numPr>
          <w:ilvl w:val="0"/>
          <w:numId w:val="1001"/>
        </w:numPr>
        <w:pStyle w:val="Compact"/>
      </w:pPr>
      <w:r>
        <w:t xml:space="preserve">The Curriculum Developer shall maintain full compliance with all applicable Indonesian labor laws, data protection regulations (UU PDP No. 27/2022), and educational standards when developing curriculum content for students in the Indonesia Jakarta region.</w:t>
      </w:r>
    </w:p>
    <w:p>
      <w:pPr>
        <w:numPr>
          <w:ilvl w:val="0"/>
          <w:numId w:val="1001"/>
        </w:numPr>
        <w:pStyle w:val="Compact"/>
      </w:pPr>
      <w:r>
        <w:t xml:space="preserve">Confidentiality: Both parties agree to treat all proprietary information exchanged under this Purchase Order as strictly confidential. The Curriculum Developer shall not disclose the Buyer's internal educational strategies, student data, or institutional plans to any third party.</w:t>
      </w:r>
    </w:p>
    <w:p>
      <w:pPr>
        <w:numPr>
          <w:ilvl w:val="0"/>
          <w:numId w:val="1001"/>
        </w:numPr>
        <w:pStyle w:val="Compact"/>
      </w:pPr>
      <w:r>
        <w:t xml:space="preserve">Termination: Either party may terminate this Purchase Order with 30 days' written notice. In the event of termination, the Curriculum Developer shall deliver all work-in-progress materials and the Buyer shall pay for completed and accepted work only.</w:t>
      </w:r>
    </w:p>
    <w:p>
      <w:pPr>
        <w:numPr>
          <w:ilvl w:val="0"/>
          <w:numId w:val="1001"/>
        </w:numPr>
        <w:pStyle w:val="Compact"/>
      </w:pPr>
      <w:r>
        <w:t xml:space="preserve">Dispute Resolution: Any disputes arising from this Purchase Order shall first be resolved through amicable negotiation in Indonesia Jakarta. If unresolved within 30 days, the matter shall be submitted to the Commercial Court of Jakarta (Pengadilan Negeri Jakarta Pusat) for adjudication under Indonesian law.</w:t>
      </w:r>
    </w:p>
    <w:p>
      <w:pPr>
        <w:numPr>
          <w:ilvl w:val="0"/>
          <w:numId w:val="1001"/>
        </w:numPr>
        <w:pStyle w:val="Compact"/>
      </w:pPr>
      <w:r>
        <w:t xml:space="preserve">Force Majeure: Neither party shall be liable for delays caused by natural disasters, government mandates, or public health emergencies affecting operations in Indonesia Jakarta, provided that written notice is given within 5 business days of the event.</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accept all terms, conditions, pricing, and deliverables specified in this</w:t>
      </w:r>
      <w:r>
        <w:t xml:space="preserve"> </w:t>
      </w:r>
      <w:r>
        <w:t xml:space="preserve">Purchase Order</w:t>
      </w:r>
      <w:r>
        <w:t xml:space="preserve"> </w:t>
      </w:r>
      <w:r>
        <w:t xml:space="preserve">for the engagement of the</w:t>
      </w:r>
      <w:r>
        <w:t xml:space="preserve"> </w:t>
      </w:r>
      <w:r>
        <w:t xml:space="preserve">Curriculum Developer</w:t>
      </w:r>
      <w:r>
        <w:t xml:space="preserve"> </w:t>
      </w:r>
      <w:r>
        <w:t xml:space="preserve">in the</w:t>
      </w:r>
      <w:r>
        <w:t xml:space="preserve"> </w:t>
      </w:r>
      <w:r>
        <w:t xml:space="preserve">Indonesia Jakarta</w:t>
      </w:r>
      <w:r>
        <w:t xml:space="preserve"> </w:t>
      </w:r>
      <w:r>
        <w:t xml:space="preserve">region. This document is valid for a period of 90 days from the date of issue, after which a new Purchase Order must be generated if the engagement has not commenced.</w:t>
      </w:r>
    </w:p>
    <w:bookmarkEnd w:id="27"/>
    <w:p>
      <w:pPr>
        <w:pStyle w:val="BodyText"/>
      </w:pPr>
      <w:r>
        <w:rPr>
          <w:bCs/>
          <w:b/>
        </w:rPr>
        <w:t xml:space="preserve">For the Buyer</w:t>
      </w:r>
      <w:r>
        <w:br/>
      </w:r>
      <w:r>
        <w:t xml:space="preserve">Nusantara Educational Solutions PT</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Curriculum Developer</w:t>
      </w:r>
      <w:r>
        <w:br/>
      </w:r>
      <w:r>
        <w:t xml:space="preserve">Arus Pendidikan Kreatif CV</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Purchase Order PO-2025-JKT-0047</w:t>
      </w:r>
      <w:r>
        <w:t xml:space="preserve"> </w:t>
      </w:r>
      <w:r>
        <w:t xml:space="preserve">| Curriculum Developer Services | Indonesia Jakarta</w:t>
      </w:r>
    </w:p>
    <w:p>
      <w:pPr>
        <w:pStyle w:val="BodyText"/>
      </w:pPr>
      <w:r>
        <w:t xml:space="preserve">This document is generated by Nusantara Educational Solutions PT, Jakarta Selatan, Indonesia. For inquiries, contact procurement@nusantara-edu.co.id or +62-21-5555-8901.</w:t>
      </w:r>
    </w:p>
    <w:p>
      <w:pPr>
        <w:pStyle w:val="BodyText"/>
      </w:pPr>
      <w:r>
        <w:t xml:space="preserve">Page 1 of 1 — Confidential — Do Not Distribute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Indonesia Jakarta</dc:title>
  <dc:creator/>
  <dc:language>en</dc:language>
  <cp:keywords/>
  <dcterms:created xsi:type="dcterms:W3CDTF">2026-10-10T02:29:54Z</dcterms:created>
  <dcterms:modified xsi:type="dcterms:W3CDTF">2026-10-10T02:29:54Z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