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Curriculum</w:t>
      </w:r>
      <w:r>
        <w:t xml:space="preserve"> </w:t>
      </w:r>
      <w:r>
        <w:t xml:space="preserve">Developer</w:t>
      </w:r>
      <w:r>
        <w:t xml:space="preserve"> </w:t>
      </w:r>
      <w:r>
        <w:t xml:space="preserve">-</w:t>
      </w:r>
      <w:r>
        <w:t xml:space="preserve"> </w:t>
      </w:r>
      <w:r>
        <w:t xml:space="preserve">Israel</w:t>
      </w:r>
      <w:r>
        <w:t xml:space="preserve"> </w:t>
      </w:r>
      <w:r>
        <w:t xml:space="preserve">Jerusalem</w:t>
      </w:r>
    </w:p>
    <w:bookmarkStart w:id="20" w:name="purchase-order"/>
    <w:p>
      <w:pPr>
        <w:pStyle w:val="Heading1"/>
      </w:pPr>
      <w:r>
        <w:t xml:space="preserve">PURCHASE ORDER</w:t>
      </w:r>
    </w:p>
    <w:p>
      <w:pPr>
        <w:pStyle w:val="FirstParagraph"/>
      </w:pPr>
      <w:r>
        <w:t xml:space="preserve">Procurement of Curriculum Developer Services for Educational Institutions in Israel Jerusalem</w:t>
      </w:r>
    </w:p>
    <w:bookmarkEnd w:id="20"/>
    <w:p>
      <w:pPr>
        <w:pStyle w:val="BodyText"/>
      </w:pPr>
      <w:r>
        <w:t xml:space="preserve">PO Reference No.: PO-JER-2025-0047</w:t>
      </w:r>
      <w:r>
        <w:br/>
      </w:r>
      <w:r>
        <w:t xml:space="preserve">Date of Issue: 15 June 2025</w:t>
      </w:r>
      <w:r>
        <w:br/>
      </w:r>
      <w:r>
        <w:t xml:space="preserve">Valid Until: 15 September 2025</w:t>
      </w:r>
    </w:p>
    <w:bookmarkStart w:id="21" w:name="purchasing-party-buyer"/>
    <w:p>
      <w:pPr>
        <w:pStyle w:val="Heading3"/>
      </w:pPr>
      <w:r>
        <w:t xml:space="preserve">Purchasing Party (Buyer)</w:t>
      </w:r>
    </w:p>
    <w:p>
      <w:pPr>
        <w:pStyle w:val="FirstParagraph"/>
      </w:pPr>
      <w:r>
        <w:rPr>
          <w:bCs/>
          <w:b/>
        </w:rPr>
        <w:t xml:space="preserve">Organization:</w:t>
      </w:r>
      <w:r>
        <w:t xml:space="preserve"> </w:t>
      </w:r>
      <w:r>
        <w:t xml:space="preserve">Jerusalem Municipal Education Authority</w:t>
      </w:r>
    </w:p>
    <w:p>
      <w:pPr>
        <w:pStyle w:val="BodyText"/>
      </w:pPr>
      <w:r>
        <w:rPr>
          <w:bCs/>
          <w:b/>
        </w:rPr>
        <w:t xml:space="preserve">Address:</w:t>
      </w:r>
      <w:r>
        <w:t xml:space="preserve"> </w:t>
      </w:r>
      <w:r>
        <w:t xml:space="preserve">12 King George Street, Jerusalem, Israel 97100</w:t>
      </w:r>
    </w:p>
    <w:p>
      <w:pPr>
        <w:pStyle w:val="BodyText"/>
      </w:pPr>
      <w:r>
        <w:rPr>
          <w:bCs/>
          <w:b/>
        </w:rPr>
        <w:t xml:space="preserve">Contact Person:</w:t>
      </w:r>
      <w:r>
        <w:t xml:space="preserve"> </w:t>
      </w:r>
      <w:r>
        <w:t xml:space="preserve">Dr. Miriam Levi, Director of Academic Procurement</w:t>
      </w:r>
    </w:p>
    <w:p>
      <w:pPr>
        <w:pStyle w:val="BodyText"/>
      </w:pPr>
      <w:r>
        <w:rPr>
          <w:bCs/>
          <w:b/>
        </w:rPr>
        <w:t xml:space="preserve">Email:</w:t>
      </w:r>
      <w:r>
        <w:t xml:space="preserve"> </w:t>
      </w:r>
      <w:r>
        <w:t xml:space="preserve">procurement@jerusalem-edu.gov.il</w:t>
      </w:r>
    </w:p>
    <w:p>
      <w:pPr>
        <w:pStyle w:val="BodyText"/>
      </w:pPr>
      <w:r>
        <w:rPr>
          <w:bCs/>
          <w:b/>
        </w:rPr>
        <w:t xml:space="preserve">Phone:</w:t>
      </w:r>
      <w:r>
        <w:t xml:space="preserve"> </w:t>
      </w:r>
      <w:r>
        <w:t xml:space="preserve">+972-2-625-4400</w:t>
      </w:r>
    </w:p>
    <w:p>
      <w:pPr>
        <w:pStyle w:val="BodyText"/>
      </w:pPr>
      <w:r>
        <w:rPr>
          <w:bCs/>
          <w:b/>
        </w:rPr>
        <w:t xml:space="preserve">VAT No.:</w:t>
      </w:r>
      <w:r>
        <w:t xml:space="preserve"> </w:t>
      </w:r>
      <w:r>
        <w:t xml:space="preserve">51-234-567-8</w:t>
      </w:r>
    </w:p>
    <w:bookmarkEnd w:id="21"/>
    <w:bookmarkStart w:id="22" w:name="supplier-vendor"/>
    <w:p>
      <w:pPr>
        <w:pStyle w:val="Heading3"/>
      </w:pPr>
      <w:r>
        <w:t xml:space="preserve">Supplier (Vendor)</w:t>
      </w:r>
    </w:p>
    <w:p>
      <w:pPr>
        <w:pStyle w:val="FirstParagraph"/>
      </w:pPr>
      <w:r>
        <w:rPr>
          <w:bCs/>
          <w:b/>
        </w:rPr>
        <w:t xml:space="preserve">Organization:</w:t>
      </w:r>
      <w:r>
        <w:t xml:space="preserve"> </w:t>
      </w:r>
      <w:r>
        <w:t xml:space="preserve">Levant Educational Solutions Ltd.</w:t>
      </w:r>
    </w:p>
    <w:p>
      <w:pPr>
        <w:pStyle w:val="BodyText"/>
      </w:pPr>
      <w:r>
        <w:rPr>
          <w:bCs/>
          <w:b/>
        </w:rPr>
        <w:t xml:space="preserve">Address:</w:t>
      </w:r>
      <w:r>
        <w:t xml:space="preserve"> </w:t>
      </w:r>
      <w:r>
        <w:t xml:space="preserve">8 Herzl Boulevard, Jerusalem, Israel 94951</w:t>
      </w:r>
    </w:p>
    <w:p>
      <w:pPr>
        <w:pStyle w:val="BodyText"/>
      </w:pPr>
      <w:r>
        <w:rPr>
          <w:bCs/>
          <w:b/>
        </w:rPr>
        <w:t xml:space="preserve">Contact Person:</w:t>
      </w:r>
      <w:r>
        <w:t xml:space="preserve"> </w:t>
      </w:r>
      <w:r>
        <w:t xml:space="preserve">Mr. David Cohen, Chief Curriculum Developer</w:t>
      </w:r>
    </w:p>
    <w:p>
      <w:pPr>
        <w:pStyle w:val="BodyText"/>
      </w:pPr>
      <w:r>
        <w:rPr>
          <w:bCs/>
          <w:b/>
        </w:rPr>
        <w:t xml:space="preserve">Email:</w:t>
      </w:r>
      <w:r>
        <w:t xml:space="preserve"> </w:t>
      </w:r>
      <w:r>
        <w:t xml:space="preserve">d.cohen@levantedu.co.il</w:t>
      </w:r>
    </w:p>
    <w:p>
      <w:pPr>
        <w:pStyle w:val="BodyText"/>
      </w:pPr>
      <w:r>
        <w:rPr>
          <w:bCs/>
          <w:b/>
        </w:rPr>
        <w:t xml:space="preserve">Phone:</w:t>
      </w:r>
      <w:r>
        <w:t xml:space="preserve"> </w:t>
      </w:r>
      <w:r>
        <w:t xml:space="preserve">+972-2-567-8899</w:t>
      </w:r>
    </w:p>
    <w:p>
      <w:pPr>
        <w:pStyle w:val="BodyText"/>
      </w:pPr>
      <w:r>
        <w:rPr>
          <w:bCs/>
          <w:b/>
        </w:rPr>
        <w:t xml:space="preserve">VAT No.:</w:t>
      </w:r>
      <w:r>
        <w:t xml:space="preserve"> </w:t>
      </w:r>
      <w:r>
        <w:t xml:space="preserve">51-890-123-4</w:t>
      </w:r>
    </w:p>
    <w:bookmarkEnd w:id="22"/>
    <w:p>
      <w:pPr>
        <w:pStyle w:val="BodyText"/>
      </w:pPr>
      <w:r>
        <w:rPr>
          <w:bCs/>
          <w:b/>
        </w:rPr>
        <w:t xml:space="preserve">Subject:</w:t>
      </w:r>
      <w:r>
        <w:t xml:space="preserve"> </w:t>
      </w:r>
      <w:r>
        <w:t xml:space="preserve">Purchase Order for the engagement of a</w:t>
      </w:r>
      <w:r>
        <w:t xml:space="preserve"> </w:t>
      </w:r>
      <w:r>
        <w:t xml:space="preserve">Curriculum Developer</w:t>
      </w:r>
      <w:r>
        <w:t xml:space="preserve"> </w:t>
      </w:r>
      <w:r>
        <w:t xml:space="preserve">to design, develop, and implement comprehensive educational curricula for public and private schools operating within the jurisdiction of</w:t>
      </w:r>
      <w:r>
        <w:t xml:space="preserve"> </w:t>
      </w:r>
      <w:r>
        <w:t xml:space="preserve">Israel Jerusalem</w:t>
      </w:r>
      <w:r>
        <w:t xml:space="preserve">.</w:t>
      </w:r>
    </w:p>
    <w:p>
      <w:pPr>
        <w:pStyle w:val="BodyText"/>
      </w:pPr>
      <w:r>
        <w:t xml:space="preserve">Line Items and Scope of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1</w:t>
            </w:r>
          </w:p>
        </w:tc>
        <w:tc>
          <w:tcPr/>
          <w:p>
            <w:pPr>
              <w:pStyle w:val="Compact"/>
              <w:jc w:val="left"/>
            </w:pPr>
            <w:r>
              <w:t xml:space="preserve">Senior</w:t>
            </w:r>
            <w:r>
              <w:t xml:space="preserve"> </w:t>
            </w:r>
            <w:r>
              <w:rPr>
                <w:bCs/>
                <w:b/>
              </w:rPr>
              <w:t xml:space="preserve">Curriculum Developer</w:t>
            </w:r>
            <w:r>
              <w:t xml:space="preserve"> </w:t>
            </w:r>
            <w:r>
              <w:t xml:space="preserve">– Full-time engagement for the design and development of K-12 curriculum frameworks aligned with the Israeli Ministry of Education standards, specifically tailored for schools in</w:t>
            </w:r>
            <w:r>
              <w:t xml:space="preserve"> </w:t>
            </w:r>
            <w:r>
              <w:rPr>
                <w:bCs/>
                <w:b/>
              </w:rPr>
              <w:t xml:space="preserve">Israel Jerusalem</w:t>
            </w:r>
          </w:p>
        </w:tc>
        <w:tc>
          <w:tcPr/>
          <w:p>
            <w:pPr>
              <w:pStyle w:val="Compact"/>
              <w:jc w:val="left"/>
            </w:pPr>
            <w:r>
              <w:t xml:space="preserve">1</w:t>
            </w:r>
          </w:p>
        </w:tc>
        <w:tc>
          <w:tcPr/>
          <w:p>
            <w:pPr>
              <w:pStyle w:val="Compact"/>
              <w:jc w:val="left"/>
            </w:pPr>
            <w:r>
              <w:t xml:space="preserve">Position (12 months)</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2</w:t>
            </w:r>
          </w:p>
        </w:tc>
        <w:tc>
          <w:tcPr/>
          <w:p>
            <w:pPr>
              <w:pStyle w:val="Compact"/>
              <w:jc w:val="left"/>
            </w:pPr>
            <w:r>
              <w:t xml:space="preserve">Development of 45 standardized lesson plan modules covering Mathematics, Hebrew Literature, Science, and Social Studies for elementary and secondary schools in</w:t>
            </w:r>
            <w:r>
              <w:t xml:space="preserve"> </w:t>
            </w:r>
            <w:r>
              <w:rPr>
                <w:bCs/>
                <w:b/>
              </w:rPr>
              <w:t xml:space="preserve">Israel Jerusalem</w:t>
            </w:r>
          </w:p>
        </w:tc>
        <w:tc>
          <w:tcPr/>
          <w:p>
            <w:pPr>
              <w:pStyle w:val="Compact"/>
              <w:jc w:val="left"/>
            </w:pPr>
            <w:r>
              <w:t xml:space="preserve">45</w:t>
            </w:r>
          </w:p>
        </w:tc>
        <w:tc>
          <w:tcPr/>
          <w:p>
            <w:pPr>
              <w:pStyle w:val="Compact"/>
              <w:jc w:val="left"/>
            </w:pPr>
            <w:r>
              <w:t xml:space="preserve">Modules</w:t>
            </w:r>
          </w:p>
        </w:tc>
        <w:tc>
          <w:tcPr/>
          <w:p>
            <w:pPr>
              <w:pStyle w:val="Compact"/>
              <w:jc w:val="left"/>
            </w:pPr>
            <w:r>
              <w:t xml:space="preserve">3,200.00</w:t>
            </w:r>
          </w:p>
        </w:tc>
        <w:tc>
          <w:tcPr/>
          <w:p>
            <w:pPr>
              <w:pStyle w:val="Compact"/>
              <w:jc w:val="left"/>
            </w:pPr>
            <w:r>
              <w:t xml:space="preserve">144,000.00</w:t>
            </w:r>
          </w:p>
        </w:tc>
      </w:tr>
      <w:tr>
        <w:tc>
          <w:tcPr/>
          <w:p>
            <w:pPr>
              <w:pStyle w:val="Compact"/>
              <w:jc w:val="left"/>
            </w:pPr>
            <w:r>
              <w:t xml:space="preserve">3</w:t>
            </w:r>
          </w:p>
        </w:tc>
        <w:tc>
          <w:tcPr/>
          <w:p>
            <w:pPr>
              <w:pStyle w:val="Compact"/>
              <w:jc w:val="left"/>
            </w:pPr>
            <w:r>
              <w:t xml:space="preserve">Integration of multicultural and multilingual pedagogical content reflecting the diverse student population of</w:t>
            </w:r>
            <w:r>
              <w:t xml:space="preserve"> </w:t>
            </w:r>
            <w:r>
              <w:rPr>
                <w:bCs/>
                <w:b/>
              </w:rPr>
              <w:t xml:space="preserve">Israel Jerusalem</w:t>
            </w:r>
            <w:r>
              <w:t xml:space="preserve">, including Hebrew, Arabic, and English instructional materials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4</w:t>
            </w:r>
          </w:p>
        </w:tc>
        <w:tc>
          <w:tcPr/>
          <w:p>
            <w:pPr>
              <w:pStyle w:val="Compact"/>
              <w:jc w:val="left"/>
            </w:pPr>
            <w:r>
              <w:t xml:space="preserve">Professional development workshops and training sessions for 200 teachers across</w:t>
            </w:r>
            <w:r>
              <w:t xml:space="preserve"> </w:t>
            </w:r>
            <w:r>
              <w:rPr>
                <w:bCs/>
                <w:b/>
              </w:rPr>
              <w:t xml:space="preserve">Israel Jerusalem</w:t>
            </w:r>
            <w:r>
              <w:t xml:space="preserve"> </w:t>
            </w:r>
            <w:r>
              <w:t xml:space="preserve">educational institutions on the newly developed curriculum</w:t>
            </w:r>
          </w:p>
        </w:tc>
        <w:tc>
          <w:tcPr/>
          <w:p>
            <w:pPr>
              <w:pStyle w:val="Compact"/>
              <w:jc w:val="left"/>
            </w:pPr>
            <w:r>
              <w:t xml:space="preserve">8</w:t>
            </w:r>
          </w:p>
        </w:tc>
        <w:tc>
          <w:tcPr/>
          <w:p>
            <w:pPr>
              <w:pStyle w:val="Compact"/>
              <w:jc w:val="left"/>
            </w:pPr>
            <w:r>
              <w:t xml:space="preserve">Workshops</w:t>
            </w:r>
          </w:p>
        </w:tc>
        <w:tc>
          <w:tcPr/>
          <w:p>
            <w:pPr>
              <w:pStyle w:val="Compact"/>
              <w:jc w:val="left"/>
            </w:pPr>
            <w:r>
              <w:t xml:space="preserve">12,500.00</w:t>
            </w:r>
          </w:p>
        </w:tc>
        <w:tc>
          <w:tcPr/>
          <w:p>
            <w:pPr>
              <w:pStyle w:val="Compact"/>
              <w:jc w:val="left"/>
            </w:pPr>
            <w:r>
              <w:t xml:space="preserve">100,000.00</w:t>
            </w:r>
          </w:p>
        </w:tc>
      </w:tr>
      <w:tr>
        <w:tc>
          <w:tcPr/>
          <w:p>
            <w:pPr>
              <w:pStyle w:val="Compact"/>
              <w:jc w:val="left"/>
            </w:pPr>
            <w:r>
              <w:t xml:space="preserve">5</w:t>
            </w:r>
          </w:p>
        </w:tc>
        <w:tc>
          <w:tcPr/>
          <w:p>
            <w:pPr>
              <w:pStyle w:val="Compact"/>
              <w:jc w:val="left"/>
            </w:pPr>
            <w:r>
              <w:t xml:space="preserve">Assessment and evaluation framework design, including standardized testing instruments and rubric development for curriculum implementation in</w:t>
            </w:r>
            <w:r>
              <w:t xml:space="preserve"> </w:t>
            </w:r>
            <w:r>
              <w:rPr>
                <w:bCs/>
                <w:b/>
              </w:rPr>
              <w:t xml:space="preserve">Israel Jerusalem</w:t>
            </w:r>
          </w:p>
        </w:tc>
        <w:tc>
          <w:tcPr/>
          <w:p>
            <w:pPr>
              <w:pStyle w:val="Compact"/>
              <w:jc w:val="left"/>
            </w:pPr>
            <w:r>
              <w:t xml:space="preserve">1</w:t>
            </w:r>
          </w:p>
        </w:tc>
        <w:tc>
          <w:tcPr/>
          <w:p>
            <w:pPr>
              <w:pStyle w:val="Compact"/>
              <w:jc w:val="left"/>
            </w:pPr>
            <w:r>
              <w:t xml:space="preserve">Framework</w:t>
            </w:r>
          </w:p>
        </w:tc>
        <w:tc>
          <w:tcPr/>
          <w:p>
            <w:pPr>
              <w:pStyle w:val="Compact"/>
              <w:jc w:val="left"/>
            </w:pPr>
            <w:r>
              <w:t xml:space="preserve">65,000.00</w:t>
            </w:r>
          </w:p>
        </w:tc>
        <w:tc>
          <w:tcPr/>
          <w:p>
            <w:pPr>
              <w:pStyle w:val="Compact"/>
              <w:jc w:val="left"/>
            </w:pPr>
            <w:r>
              <w:t xml:space="preserve">65,000.00</w:t>
            </w:r>
          </w:p>
        </w:tc>
      </w:tr>
      <w:tr>
        <w:tc>
          <w:tcPr/>
          <w:p>
            <w:pPr>
              <w:pStyle w:val="Compact"/>
              <w:jc w:val="left"/>
            </w:pPr>
            <w:r>
              <w:t xml:space="preserve">6</w:t>
            </w:r>
          </w:p>
        </w:tc>
        <w:tc>
          <w:tcPr/>
          <w:p>
            <w:pPr>
              <w:pStyle w:val="Compact"/>
              <w:jc w:val="left"/>
            </w:pPr>
            <w:r>
              <w:t xml:space="preserve">Quarterly progress reporting, curriculum review, and iterative refinement services for the duration of the contract in</w:t>
            </w:r>
            <w:r>
              <w:t xml:space="preserve"> </w:t>
            </w:r>
            <w:r>
              <w:rPr>
                <w:bCs/>
                <w:b/>
              </w:rPr>
              <w:t xml:space="preserve">Israel Jerusalem</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15,000.00</w:t>
            </w:r>
          </w:p>
        </w:tc>
        <w:tc>
          <w:tcPr/>
          <w:p>
            <w:pPr>
              <w:pStyle w:val="Compact"/>
              <w:jc w:val="left"/>
            </w:pPr>
            <w:r>
              <w:t xml:space="preserve">60,000.00</w:t>
            </w:r>
          </w:p>
        </w:tc>
      </w:tr>
      <w:tr>
        <w:tc>
          <w:tcPr>
            <w:gridSpan w:val="5"/>
          </w:tcPr>
          <w:p>
            <w:pPr>
              <w:pStyle w:val="Compact"/>
              <w:jc w:val="right"/>
            </w:pPr>
            <w:r>
              <w:t xml:space="preserve">Subtotal (excl. VAT):</w:t>
            </w:r>
          </w:p>
        </w:tc>
        <w:tc>
          <w:tcPr/>
          <w:p>
            <w:pPr>
              <w:pStyle w:val="Compact"/>
              <w:jc w:val="left"/>
            </w:pPr>
            <w:r>
              <w:t xml:space="preserve">644,000.00</w:t>
            </w:r>
          </w:p>
        </w:tc>
      </w:tr>
      <w:tr>
        <w:tc>
          <w:tcPr>
            <w:gridSpan w:val="5"/>
          </w:tcPr>
          <w:p>
            <w:pPr>
              <w:pStyle w:val="Compact"/>
              <w:jc w:val="right"/>
            </w:pPr>
            <w:r>
              <w:t xml:space="preserve">VAT (18%):</w:t>
            </w:r>
          </w:p>
        </w:tc>
        <w:tc>
          <w:tcPr/>
          <w:p>
            <w:pPr>
              <w:pStyle w:val="Compact"/>
              <w:jc w:val="left"/>
            </w:pPr>
            <w:r>
              <w:t xml:space="preserve">115,920.00</w:t>
            </w:r>
          </w:p>
        </w:tc>
      </w:tr>
      <w:tr>
        <w:tc>
          <w:tcPr>
            <w:gridSpan w:val="5"/>
          </w:tcPr>
          <w:p>
            <w:pPr>
              <w:pStyle w:val="Compact"/>
              <w:jc w:val="right"/>
            </w:pPr>
            <w:r>
              <w:t xml:space="preserve">Grand Total (incl. VAT):</w:t>
            </w:r>
          </w:p>
        </w:tc>
        <w:tc>
          <w:tcPr/>
          <w:p>
            <w:pPr>
              <w:pStyle w:val="Compact"/>
              <w:jc w:val="left"/>
            </w:pPr>
            <w:r>
              <w:t xml:space="preserve">759,920.00</w:t>
            </w:r>
          </w:p>
        </w:tc>
      </w:tr>
    </w:tbl>
    <w:p>
      <w:pPr>
        <w:pStyle w:val="BodyText"/>
      </w:pPr>
      <w:r>
        <w:t xml:space="preserve">Terms and Conditions</w:t>
      </w:r>
    </w:p>
    <w:p>
      <w:pPr>
        <w:numPr>
          <w:ilvl w:val="0"/>
          <w:numId w:val="1001"/>
        </w:numPr>
        <w:pStyle w:val="Compact"/>
      </w:pPr>
      <w:r>
        <w:rPr>
          <w:bCs/>
          <w:b/>
        </w:rPr>
        <w:t xml:space="preserve">Scope of Engagement:</w:t>
      </w:r>
      <w:r>
        <w:t xml:space="preserve"> </w:t>
      </w:r>
      <w:r>
        <w:t xml:space="preserve">This</w:t>
      </w:r>
      <w:r>
        <w:t xml:space="preserve"> </w:t>
      </w:r>
      <w:r>
        <w:t xml:space="preserve">Purchase Order</w:t>
      </w:r>
      <w:r>
        <w:t xml:space="preserve"> </w:t>
      </w:r>
      <w:r>
        <w:t xml:space="preserve">authorizes the procurement of a qualified</w:t>
      </w:r>
      <w:r>
        <w:t xml:space="preserve"> </w:t>
      </w:r>
      <w:r>
        <w:t xml:space="preserve">Curriculum Developer</w:t>
      </w:r>
      <w:r>
        <w:t xml:space="preserve"> </w:t>
      </w:r>
      <w:r>
        <w:t xml:space="preserve">whose primary responsibility shall be the creation, adaptation, and continuous improvement of educational curricula for all public and accredited private schools within the geographic and administrative boundaries of</w:t>
      </w:r>
      <w:r>
        <w:t xml:space="preserve"> </w:t>
      </w:r>
      <w:r>
        <w:t xml:space="preserve">Israel Jerusalem</w:t>
      </w:r>
      <w:r>
        <w:t xml:space="preserve">. The Curriculum Developer shall report directly to the Director of Academic Procurement at the Jerusalem Municipal Education Authority.</w:t>
      </w:r>
    </w:p>
    <w:p>
      <w:pPr>
        <w:numPr>
          <w:ilvl w:val="0"/>
          <w:numId w:val="1001"/>
        </w:numPr>
        <w:pStyle w:val="Compact"/>
      </w:pPr>
      <w:r>
        <w:rPr>
          <w:bCs/>
          <w:b/>
        </w:rPr>
        <w:t xml:space="preserve">Compliance with Israeli Standards:</w:t>
      </w:r>
      <w:r>
        <w:t xml:space="preserve"> </w:t>
      </w:r>
      <w:r>
        <w:t xml:space="preserve">All curriculum materials developed under this Purchase Order must strictly adhere to the guidelines, pedagogical standards, and regulatory requirements established by the State of Israel Ministry of Education. The Curriculum Developer shall ensure that all content is culturally sensitive, historically accurate, and appropriate for the diverse communities residing in Israel Jerusalem, including Jewish, Arab, and Druze populations.</w:t>
      </w:r>
    </w:p>
    <w:p>
      <w:pPr>
        <w:numPr>
          <w:ilvl w:val="0"/>
          <w:numId w:val="1001"/>
        </w:numPr>
        <w:pStyle w:val="Compact"/>
      </w:pPr>
      <w:r>
        <w:rPr>
          <w:bCs/>
          <w:b/>
        </w:rPr>
        <w:t xml:space="preserve">Delivery Schedule:</w:t>
      </w:r>
      <w:r>
        <w:t xml:space="preserve"> </w:t>
      </w:r>
      <w:r>
        <w:t xml:space="preserve">The Curriculum Developer shall submit the complete curriculum framework within ninety (90) calendar days from the date of this Purchase Order. Subsequent deliverables, including lesson plan modules, assessment instruments, and training materials, shall be delivered in accordance with the milestone schedule attached as Appendix A to this Purchase Order. All deliverables are intended for immediate deployment across educational institutions in Israel Jerusalem.</w:t>
      </w:r>
    </w:p>
    <w:p>
      <w:pPr>
        <w:numPr>
          <w:ilvl w:val="0"/>
          <w:numId w:val="1001"/>
        </w:numPr>
        <w:pStyle w:val="Compact"/>
      </w:pPr>
      <w:r>
        <w:rPr>
          <w:bCs/>
          <w:b/>
        </w:rPr>
        <w:t xml:space="preserve">Payment Terms:</w:t>
      </w:r>
      <w:r>
        <w:t xml:space="preserve"> </w:t>
      </w:r>
      <w:r>
        <w:t xml:space="preserve">Payment shall be made in four (4) equal quarterly installments of ILS 189,980.00 (inclusive of VAT), due within thirty (30) days of the end of each calendar quarter. The first installment shall be due upon successful completion of the initial curriculum framework review. All payments shall be processed via bank transfer to the account designated by Levant Educational Solutions Ltd. in accordance with Israeli tax and financial regulations.</w:t>
      </w:r>
    </w:p>
    <w:p>
      <w:pPr>
        <w:numPr>
          <w:ilvl w:val="0"/>
          <w:numId w:val="1001"/>
        </w:numPr>
        <w:pStyle w:val="Compact"/>
      </w:pPr>
      <w:r>
        <w:rPr>
          <w:bCs/>
          <w:b/>
        </w:rPr>
        <w:t xml:space="preserve">Intellectual Property:</w:t>
      </w:r>
      <w:r>
        <w:t xml:space="preserve"> </w:t>
      </w:r>
      <w:r>
        <w:t xml:space="preserve">All curriculum materials, lesson plans, assessment tools, and pedagogical frameworks developed under this Purchase Order shall become the exclusive property of the Jerusalem Municipal Education Authority upon full payment. The Curriculum Developer retains the right to reference the work in professional portfolios but shall not reproduce, distribute, or license the materials to third parties without written consent from the Purchasing Party.</w:t>
      </w:r>
    </w:p>
    <w:p>
      <w:pPr>
        <w:numPr>
          <w:ilvl w:val="0"/>
          <w:numId w:val="1001"/>
        </w:numPr>
        <w:pStyle w:val="Compact"/>
      </w:pPr>
      <w:r>
        <w:rPr>
          <w:bCs/>
          <w:b/>
        </w:rPr>
        <w:t xml:space="preserve">Confidentiality:</w:t>
      </w:r>
      <w:r>
        <w:t xml:space="preserve"> </w:t>
      </w:r>
      <w:r>
        <w:t xml:space="preserve">The Curriculum Developer agrees to maintain strict confidentiality regarding all student data, institutional strategies, and proprietary information encountered during the course of work in Israel Jerusalem. This obligation shall survive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for convenience by the Purchasing Party, the Curriculum Developer shall be compensated for all work completed and documented up to the date of termination. Termination for cause may be executed immediately upon written notice if the Curriculum Developer fails to meet the quality standards or delivery timelines specified herein.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Israel. Any disputes arising from this Purchase Order shall be resolved through arbitration in Jerusalem, Israel, in accordance with the rules of the Israel Arbitration Association. The seat of arbitration shall be in Israel Jerusalem.</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circumstances beyond reasonable control, including but not limited to natural disasters, government mandates, or public health emergencies affecting the region of Israel Jerusalem.</w:t>
      </w:r>
    </w:p>
    <w:p>
      <w:pPr>
        <w:numPr>
          <w:ilvl w:val="0"/>
          <w:numId w:val="1001"/>
        </w:numPr>
        <w:pStyle w:val="Compact"/>
      </w:pPr>
      <w:r>
        <w:rPr>
          <w:bCs/>
          <w:b/>
        </w:rPr>
        <w:t xml:space="preserve">Acceptance:</w:t>
      </w:r>
      <w:r>
        <w:t xml:space="preserve"> </w:t>
      </w:r>
      <w:r>
        <w:t xml:space="preserve">This Purchase Order becomes effective upon signature by both authorized representatives. The Curriculum Developer shall commence work within five (5) business days of the effective date. All communications regarding this Purchase Order shall be directed to the contact persons listed above.</w:t>
      </w:r>
    </w:p>
    <w:p>
      <w:pPr>
        <w:pStyle w:val="FirstParagraph"/>
      </w:pPr>
      <w:r>
        <w:t xml:space="preserve">Authorization and Signatures</w:t>
      </w:r>
    </w:p>
    <w:p>
      <w:pPr>
        <w:pStyle w:val="BodyText"/>
      </w:pPr>
      <w:r>
        <w:rPr>
          <w:bCs/>
          <w:b/>
        </w:rPr>
        <w:t xml:space="preserve">For the Purchasing Party:</w:t>
      </w:r>
    </w:p>
    <w:p>
      <w:pPr>
        <w:pStyle w:val="BodyText"/>
      </w:pPr>
      <w:r>
        <w:t xml:space="preserve">Dr. Miriam Levi</w:t>
      </w:r>
    </w:p>
    <w:p>
      <w:pPr>
        <w:pStyle w:val="BodyText"/>
      </w:pPr>
      <w:r>
        <w:t xml:space="preserve">Director of Academic Procurement</w:t>
      </w:r>
    </w:p>
    <w:p>
      <w:pPr>
        <w:pStyle w:val="BodyText"/>
      </w:pPr>
      <w:r>
        <w:t xml:space="preserve">Jerusalem Municipal Education Authority</w:t>
      </w:r>
    </w:p>
    <w:p>
      <w:pPr>
        <w:pStyle w:val="BodyText"/>
      </w:pPr>
      <w:r>
        <w:t xml:space="preserve">Israel Jerusalem</w:t>
      </w:r>
    </w:p>
    <w:p>
      <w:pPr>
        <w:pStyle w:val="BodyText"/>
      </w:pPr>
      <w:r>
        <w:t xml:space="preserve">Date: _______________</w:t>
      </w:r>
    </w:p>
    <w:p>
      <w:pPr>
        <w:pStyle w:val="BodyText"/>
      </w:pPr>
      <w:r>
        <w:rPr>
          <w:bCs/>
          <w:b/>
        </w:rPr>
        <w:t xml:space="preserve">For the Supplier:</w:t>
      </w:r>
    </w:p>
    <w:p>
      <w:pPr>
        <w:pStyle w:val="BodyText"/>
      </w:pPr>
      <w:r>
        <w:t xml:space="preserve">Mr. David Cohen</w:t>
      </w:r>
    </w:p>
    <w:p>
      <w:pPr>
        <w:pStyle w:val="BodyText"/>
      </w:pPr>
      <w:r>
        <w:t xml:space="preserve">Chief Curriculum Developer</w:t>
      </w:r>
    </w:p>
    <w:p>
      <w:pPr>
        <w:pStyle w:val="BodyText"/>
      </w:pPr>
      <w:r>
        <w:t xml:space="preserve">Levant Educational Solutions Ltd.</w:t>
      </w:r>
    </w:p>
    <w:p>
      <w:pPr>
        <w:pStyle w:val="BodyText"/>
      </w:pPr>
      <w:r>
        <w:t xml:space="preserve">Israel Jerusalem</w:t>
      </w:r>
    </w:p>
    <w:p>
      <w:pPr>
        <w:pStyle w:val="BodyText"/>
      </w:pPr>
      <w:r>
        <w:t xml:space="preserve">Date: _______________</w:t>
      </w:r>
    </w:p>
    <w:p>
      <w:pPr>
        <w:pStyle w:val="BodyText"/>
      </w:pPr>
      <w:r>
        <w:t xml:space="preserve">This Purchase Order (PO-JER-2025-0047) is issued by the Jerusalem Municipal Education Authority for the procurement of Curriculum Developer services in Israel Jerusalem. This document is valid only when signed by both parties and bears the official seal of the issuing authority. Unauthorized reproduction or distribution of this Purchase Order is prohibited under Israeli law.</w:t>
      </w:r>
    </w:p>
    <w:p>
      <w:pPr>
        <w:pStyle w:val="BodyText"/>
      </w:pPr>
      <w:r>
        <w:t xml:space="preserve">Document generated: 15 June 2025 | Page 1 of 1 | Classification: Official – Internal Use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Curriculum Developer - Israel Jerusalem</dc:title>
  <dc:creator/>
  <dc:language>en</dc:language>
  <cp:keywords/>
  <dcterms:created xsi:type="dcterms:W3CDTF">2026-10-10T00:33:35Z</dcterms:created>
  <dcterms:modified xsi:type="dcterms:W3CDTF">2026-10-10T00:33:35Z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