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Services Procurement — Curriculum Developer Engagement</w:t>
      </w:r>
    </w:p>
    <w:p>
      <w:pPr>
        <w:pStyle w:val="BodyText"/>
      </w:pPr>
      <w:r>
        <w:t xml:space="preserve">Jurisdiction: State of Israel — Tel Aviv District</w:t>
      </w:r>
    </w:p>
    <w:bookmarkEnd w:id="20"/>
    <w:p>
      <w:pPr>
        <w:pStyle w:val="BodyText"/>
      </w:pPr>
      <w:r>
        <w:rPr>
          <w:bCs/>
          <w:b/>
        </w:rPr>
        <w:t xml:space="preserve">Purchase Order No.:</w:t>
      </w:r>
      <w:r>
        <w:t xml:space="preserve"> </w:t>
      </w:r>
      <w:r>
        <w:t xml:space="preserve">PO-TLV-2025-0487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CONFIDENTIAL</w:t>
      </w:r>
      <w:r>
        <w:br/>
      </w:r>
      <w:r>
        <w:rPr>
          <w:bCs/>
          <w:b/>
        </w:rPr>
        <w:t xml:space="preserve">Classification:</w:t>
      </w:r>
      <w:r>
        <w:t xml:space="preserve"> </w:t>
      </w:r>
      <w:r>
        <w:t xml:space="preserve">Internal Procurement</w:t>
      </w:r>
      <w:r>
        <w:br/>
      </w:r>
      <w:r>
        <w:rPr>
          <w:bCs/>
          <w:b/>
        </w:rPr>
        <w:t xml:space="preserve">Reference:</w:t>
      </w:r>
      <w:r>
        <w:t xml:space="preserve"> </w:t>
      </w:r>
      <w:r>
        <w:t xml:space="preserve">EDU-TLV-CD-2025</w:t>
      </w:r>
    </w:p>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Tel Aviv Metropolitan Education Authority</w:t>
      </w:r>
    </w:p>
    <w:p>
      <w:pPr>
        <w:pStyle w:val="BodyText"/>
      </w:pPr>
      <w:r>
        <w:rPr>
          <w:bCs/>
          <w:b/>
        </w:rPr>
        <w:t xml:space="preserve">Address:</w:t>
      </w:r>
      <w:r>
        <w:t xml:space="preserve"> </w:t>
      </w:r>
      <w:r>
        <w:t xml:space="preserve">12 Herzl Street, Tel Aviv-Yafo, 6328101, Israel</w:t>
      </w:r>
    </w:p>
    <w:p>
      <w:pPr>
        <w:pStyle w:val="BodyText"/>
      </w:pPr>
      <w:r>
        <w:rPr>
          <w:bCs/>
          <w:b/>
        </w:rPr>
        <w:t xml:space="preserve">VAT No.:</w:t>
      </w:r>
      <w:r>
        <w:t xml:space="preserve"> </w:t>
      </w:r>
      <w:r>
        <w:t xml:space="preserve">51-802-334-77</w:t>
      </w:r>
    </w:p>
    <w:p>
      <w:pPr>
        <w:pStyle w:val="BodyText"/>
      </w:pPr>
      <w:r>
        <w:rPr>
          <w:bCs/>
          <w:b/>
        </w:rPr>
        <w:t xml:space="preserve">Contact:</w:t>
      </w:r>
      <w:r>
        <w:t xml:space="preserve"> </w:t>
      </w:r>
      <w:r>
        <w:t xml:space="preserve">Procurement Division, Tel. +972-3-621-4400</w:t>
      </w:r>
    </w:p>
    <w:p>
      <w:pPr>
        <w:pStyle w:val="BodyText"/>
      </w:pPr>
      <w:r>
        <w:rPr>
          <w:bCs/>
          <w:b/>
        </w:rPr>
        <w:t xml:space="preserve">Email:</w:t>
      </w:r>
      <w:r>
        <w:t xml:space="preserve"> </w:t>
      </w:r>
      <w:r>
        <w:t xml:space="preserve">procurement@tla-education.gov.il</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Levant Educational Design &amp; Consulting Ltd.</w:t>
      </w:r>
    </w:p>
    <w:p>
      <w:pPr>
        <w:pStyle w:val="BodyText"/>
      </w:pPr>
      <w:r>
        <w:rPr>
          <w:bCs/>
          <w:b/>
        </w:rPr>
        <w:t xml:space="preserve">Address:</w:t>
      </w:r>
      <w:r>
        <w:t xml:space="preserve"> </w:t>
      </w:r>
      <w:r>
        <w:t xml:space="preserve">45 Dizengoff Center, Floor 7, Tel Aviv, 6500101, Israel</w:t>
      </w:r>
    </w:p>
    <w:p>
      <w:pPr>
        <w:pStyle w:val="BodyText"/>
      </w:pPr>
      <w:r>
        <w:rPr>
          <w:bCs/>
          <w:b/>
        </w:rPr>
        <w:t xml:space="preserve">VAT No.:</w:t>
      </w:r>
      <w:r>
        <w:t xml:space="preserve"> </w:t>
      </w:r>
      <w:r>
        <w:t xml:space="preserve">51-914-772-03</w:t>
      </w:r>
    </w:p>
    <w:p>
      <w:pPr>
        <w:pStyle w:val="BodyText"/>
      </w:pPr>
      <w:r>
        <w:rPr>
          <w:bCs/>
          <w:b/>
        </w:rPr>
        <w:t xml:space="preserve">Contact:</w:t>
      </w:r>
      <w:r>
        <w:t xml:space="preserve"> </w:t>
      </w:r>
      <w:r>
        <w:t xml:space="preserve">Ms. Noa Ben-Ami, Director, Tel. +972-3-518-9922</w:t>
      </w:r>
    </w:p>
    <w:p>
      <w:pPr>
        <w:pStyle w:val="BodyText"/>
      </w:pPr>
      <w:r>
        <w:rPr>
          <w:bCs/>
          <w:b/>
        </w:rPr>
        <w:t xml:space="preserve">Email:</w:t>
      </w:r>
      <w:r>
        <w:t xml:space="preserve"> </w:t>
      </w:r>
      <w:r>
        <w:t xml:space="preserve">n.benami@levant-edu.co.il</w:t>
      </w:r>
    </w:p>
    <w:bookmarkEnd w:id="22"/>
    <w:bookmarkEnd w:id="23"/>
    <w:bookmarkStart w:id="24" w:name="X6541602fc76777f31eedc6f4171b13d64f0646e"/>
    <w:p>
      <w:pPr>
        <w:pStyle w:val="Heading2"/>
      </w:pPr>
      <w:r>
        <w:t xml:space="preserve">2. Description of Services — Curriculum Developer Engagement</w:t>
      </w:r>
    </w:p>
    <w:p>
      <w:pPr>
        <w:pStyle w:val="FirstParagraph"/>
      </w:pPr>
      <w:r>
        <w:t xml:space="preserve">This</w:t>
      </w:r>
      <w:r>
        <w:t xml:space="preserve"> </w:t>
      </w:r>
      <w:r>
        <w:t xml:space="preserve">Purchase Order</w:t>
      </w:r>
      <w:r>
        <w:t xml:space="preserve"> </w:t>
      </w:r>
      <w:r>
        <w:t xml:space="preserve">is issued by the Tel Aviv Metropolitan Education Authority to formally engage the services of a qualified</w:t>
      </w:r>
      <w:r>
        <w:t xml:space="preserve"> </w:t>
      </w:r>
      <w:r>
        <w:t xml:space="preserve">Curriculum Developer</w:t>
      </w:r>
      <w:r>
        <w:t xml:space="preserve"> </w:t>
      </w:r>
      <w:r>
        <w:t xml:space="preserve">operating within the educational framework of</w:t>
      </w:r>
      <w:r>
        <w:t xml:space="preserve"> </w:t>
      </w:r>
      <w:r>
        <w:t xml:space="preserve">Israel Tel Aviv</w:t>
      </w:r>
      <w:r>
        <w:t xml:space="preserve">. The</w:t>
      </w:r>
      <w:r>
        <w:t xml:space="preserve"> </w:t>
      </w:r>
      <w:r>
        <w:t xml:space="preserve">Curriculum Developer</w:t>
      </w:r>
      <w:r>
        <w:t xml:space="preserve"> </w:t>
      </w:r>
      <w:r>
        <w:t xml:space="preserve">shall design, develop, and deliver a comprehensive K-12 interdisciplinary curriculum package tailored to the specific pedagogical needs, cultural context, and regulatory requirements of schools located in the Tel Aviv-Yafo municipality and its surrounding districts.</w:t>
      </w:r>
    </w:p>
    <w:p>
      <w:pPr>
        <w:pStyle w:val="BodyText"/>
      </w:pPr>
      <w:r>
        <w:t xml:space="preserve">The</w:t>
      </w:r>
      <w:r>
        <w:t xml:space="preserve"> </w:t>
      </w:r>
      <w:r>
        <w:t xml:space="preserve">Curriculum Developer</w:t>
      </w:r>
      <w:r>
        <w:t xml:space="preserve"> </w:t>
      </w:r>
      <w:r>
        <w:t xml:space="preserve">is expected to produce materials that align with the Ministry of Education, Culture and Sport of the State of Israel national standards while incorporating the innovative, multicultural, and technology-forward educational philosophy characteristic of</w:t>
      </w:r>
      <w:r>
        <w:t xml:space="preserve"> </w:t>
      </w:r>
      <w:r>
        <w:t xml:space="preserve">Israel Tel Aviv</w:t>
      </w:r>
      <w:r>
        <w:t xml:space="preserve">. All deliverables must be prepared in both Hebrew and English to serve the bilingual student population of the Tel Aviv region.</w:t>
      </w:r>
    </w:p>
    <w:bookmarkEnd w:id="24"/>
    <w:bookmarkStart w:id="25"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w:t>
            </w:r>
          </w:p>
        </w:tc>
        <w:tc>
          <w:tcPr/>
          <w:p>
            <w:pPr>
              <w:pStyle w:val="Compact"/>
              <w:jc w:val="left"/>
            </w:pPr>
            <w:r>
              <w:t xml:space="preserve">Description</w:t>
            </w:r>
          </w:p>
        </w:tc>
        <w:tc>
          <w:tcPr/>
          <w:p>
            <w:pPr>
              <w:pStyle w:val="Compact"/>
              <w:jc w:val="left"/>
            </w:pPr>
            <w:r>
              <w:t xml:space="preserve">Deadline</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Needs Assessment &amp; Stakeholder Consultation</w:t>
            </w:r>
          </w:p>
        </w:tc>
        <w:tc>
          <w:tcPr/>
          <w:p>
            <w:pPr>
              <w:pStyle w:val="Compact"/>
              <w:jc w:val="left"/>
            </w:pPr>
            <w:r>
              <w:t xml:space="preserve">On-site visits to 12 schools across Tel Aviv; interviews with principals, teachers, and parents; gap analysis of existing curricula.</w:t>
            </w:r>
          </w:p>
        </w:tc>
        <w:tc>
          <w:tcPr/>
          <w:p>
            <w:pPr>
              <w:pStyle w:val="Compact"/>
              <w:jc w:val="left"/>
            </w:pPr>
            <w:r>
              <w:t xml:space="preserve">30 July 2025</w:t>
            </w:r>
          </w:p>
        </w:tc>
        <w:tc>
          <w:tcPr/>
          <w:p>
            <w:pPr>
              <w:pStyle w:val="Compact"/>
              <w:jc w:val="left"/>
            </w:pPr>
            <w:r>
              <w:t xml:space="preserve">48,000</w:t>
            </w:r>
          </w:p>
        </w:tc>
      </w:tr>
      <w:tr>
        <w:tc>
          <w:tcPr/>
          <w:p>
            <w:pPr>
              <w:pStyle w:val="Compact"/>
              <w:jc w:val="left"/>
            </w:pPr>
            <w:r>
              <w:t xml:space="preserve">2</w:t>
            </w:r>
          </w:p>
        </w:tc>
        <w:tc>
          <w:tcPr/>
          <w:p>
            <w:pPr>
              <w:pStyle w:val="Compact"/>
              <w:jc w:val="left"/>
            </w:pPr>
            <w:r>
              <w:t xml:space="preserve">Curriculum Framework Design (Grades 1–6)</w:t>
            </w:r>
          </w:p>
        </w:tc>
        <w:tc>
          <w:tcPr/>
          <w:p>
            <w:pPr>
              <w:pStyle w:val="Compact"/>
              <w:jc w:val="left"/>
            </w:pPr>
            <w:r>
              <w:t xml:space="preserve">Development of a structured interdisciplinary framework for primary education, integrating STEM, Hebrew literature, and civic education per Israeli national standards.</w:t>
            </w:r>
          </w:p>
        </w:tc>
        <w:tc>
          <w:tcPr/>
          <w:p>
            <w:pPr>
              <w:pStyle w:val="Compact"/>
              <w:jc w:val="left"/>
            </w:pPr>
            <w:r>
              <w:t xml:space="preserve">15 September 2025</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Curriculum Framework Design (Grades 7–12)</w:t>
            </w:r>
          </w:p>
        </w:tc>
        <w:tc>
          <w:tcPr/>
          <w:p>
            <w:pPr>
              <w:pStyle w:val="Compact"/>
              <w:jc w:val="left"/>
            </w:pPr>
            <w:r>
              <w:t xml:space="preserve">Secondary-level curriculum architecture with emphasis on critical thinking, digital literacy, and preparation for the Bagrut (Israeli matriculation) examinations.</w:t>
            </w:r>
          </w:p>
        </w:tc>
        <w:tc>
          <w:tcPr/>
          <w:p>
            <w:pPr>
              <w:pStyle w:val="Compact"/>
              <w:jc w:val="left"/>
            </w:pPr>
            <w:r>
              <w:t xml:space="preserve">30 October 2025</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Teacher Training Materials &amp; Workshops</w:t>
            </w:r>
          </w:p>
        </w:tc>
        <w:tc>
          <w:tcPr/>
          <w:p>
            <w:pPr>
              <w:pStyle w:val="Compact"/>
              <w:jc w:val="left"/>
            </w:pPr>
            <w:r>
              <w:t xml:space="preserve">Preparation of facilitator guides, slide decks, and conduct of four (4) in-person training workshops at the Tel Aviv Education Center, Dizengoff Street.</w:t>
            </w:r>
          </w:p>
        </w:tc>
        <w:tc>
          <w:tcPr/>
          <w:p>
            <w:pPr>
              <w:pStyle w:val="Compact"/>
              <w:jc w:val="left"/>
            </w:pPr>
            <w:r>
              <w:t xml:space="preserve">20 November 2025</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Digital Learning Platform Content</w:t>
            </w:r>
          </w:p>
        </w:tc>
        <w:tc>
          <w:tcPr/>
          <w:p>
            <w:pPr>
              <w:pStyle w:val="Compact"/>
              <w:jc w:val="left"/>
            </w:pPr>
            <w:r>
              <w:t xml:space="preserve">Authoring of 200+ interactive digital modules compatible with the Tel Aviv municipal e-learning portal; bilingual (Hebrew/English) content.</w:t>
            </w:r>
          </w:p>
        </w:tc>
        <w:tc>
          <w:tcPr/>
          <w:p>
            <w:pPr>
              <w:pStyle w:val="Compact"/>
              <w:jc w:val="left"/>
            </w:pPr>
            <w:r>
              <w:t xml:space="preserve">15 December 2025</w:t>
            </w:r>
          </w:p>
        </w:tc>
        <w:tc>
          <w:tcPr/>
          <w:p>
            <w:pPr>
              <w:pStyle w:val="Compact"/>
              <w:jc w:val="left"/>
            </w:pPr>
            <w:r>
              <w:t xml:space="preserve">98,000</w:t>
            </w:r>
          </w:p>
        </w:tc>
      </w:tr>
      <w:tr>
        <w:tc>
          <w:tcPr/>
          <w:p>
            <w:pPr>
              <w:pStyle w:val="Compact"/>
              <w:jc w:val="left"/>
            </w:pPr>
            <w:r>
              <w:t xml:space="preserve">6</w:t>
            </w:r>
          </w:p>
        </w:tc>
        <w:tc>
          <w:tcPr/>
          <w:p>
            <w:pPr>
              <w:pStyle w:val="Compact"/>
              <w:jc w:val="left"/>
            </w:pPr>
            <w:r>
              <w:t xml:space="preserve">Assessment &amp; Evaluation Toolkit</w:t>
            </w:r>
          </w:p>
        </w:tc>
        <w:tc>
          <w:tcPr/>
          <w:p>
            <w:pPr>
              <w:pStyle w:val="Compact"/>
              <w:jc w:val="left"/>
            </w:pPr>
            <w:r>
              <w:t xml:space="preserve">Design of formative and summative assessment instruments, rubrics, and standardized testing protocols aligned with Israeli educational policy.</w:t>
            </w:r>
          </w:p>
        </w:tc>
        <w:tc>
          <w:tcPr/>
          <w:p>
            <w:pPr>
              <w:pStyle w:val="Compact"/>
              <w:jc w:val="left"/>
            </w:pPr>
            <w:r>
              <w:t xml:space="preserve">31 January 2026</w:t>
            </w:r>
          </w:p>
        </w:tc>
        <w:tc>
          <w:tcPr/>
          <w:p>
            <w:pPr>
              <w:pStyle w:val="Compact"/>
              <w:jc w:val="left"/>
            </w:pPr>
            <w:r>
              <w:t xml:space="preserve">55,000</w:t>
            </w:r>
          </w:p>
        </w:tc>
      </w:tr>
      <w:tr>
        <w:tc>
          <w:tcPr>
            <w:gridSpan w:val="4"/>
          </w:tcPr>
          <w:p>
            <w:pPr>
              <w:pStyle w:val="Compact"/>
              <w:jc w:val="left"/>
            </w:pPr>
            <w:r>
              <w:t xml:space="preserve">TOTAL CONTRACT VALUE (excl. VAT)</w:t>
            </w:r>
          </w:p>
        </w:tc>
        <w:tc>
          <w:tcPr/>
          <w:p>
            <w:pPr>
              <w:pStyle w:val="Compact"/>
              <w:jc w:val="left"/>
            </w:pPr>
            <w:r>
              <w:t xml:space="preserve">543,000</w:t>
            </w:r>
          </w:p>
        </w:tc>
      </w:tr>
      <w:tr>
        <w:tc>
          <w:tcPr>
            <w:gridSpan w:val="4"/>
          </w:tcPr>
          <w:p>
            <w:pPr>
              <w:pStyle w:val="Compact"/>
              <w:jc w:val="left"/>
            </w:pPr>
            <w:r>
              <w:t xml:space="preserve">VAT (18% — State of Israel)</w:t>
            </w:r>
          </w:p>
        </w:tc>
        <w:tc>
          <w:tcPr/>
          <w:p>
            <w:pPr>
              <w:pStyle w:val="Compact"/>
              <w:jc w:val="left"/>
            </w:pPr>
            <w:r>
              <w:t xml:space="preserve">97,740</w:t>
            </w:r>
          </w:p>
        </w:tc>
      </w:tr>
      <w:tr>
        <w:tc>
          <w:tcPr>
            <w:gridSpan w:val="4"/>
          </w:tcPr>
          <w:p>
            <w:pPr>
              <w:pStyle w:val="Compact"/>
              <w:jc w:val="left"/>
            </w:pPr>
            <w:r>
              <w:t xml:space="preserve">GRAND TOTAL (incl. VAT)</w:t>
            </w:r>
          </w:p>
        </w:tc>
        <w:tc>
          <w:tcPr/>
          <w:p>
            <w:pPr>
              <w:pStyle w:val="Compact"/>
              <w:jc w:val="left"/>
            </w:pPr>
            <w:r>
              <w:t xml:space="preserve">640,740</w:t>
            </w:r>
          </w:p>
        </w:tc>
      </w:tr>
    </w:tbl>
    <w:bookmarkEnd w:id="25"/>
    <w:bookmarkStart w:id="26" w:name="payment-terms"/>
    <w:p>
      <w:pPr>
        <w:pStyle w:val="Heading2"/>
      </w:pPr>
      <w:r>
        <w:t xml:space="preserve">4. Payment Terms</w:t>
      </w:r>
    </w:p>
    <w:p>
      <w:pPr>
        <w:pStyle w:val="FirstParagraph"/>
      </w:pPr>
      <w:r>
        <w:t xml:space="preserve">Payment for the services rendered under this</w:t>
      </w:r>
      <w:r>
        <w:t xml:space="preserve"> </w:t>
      </w:r>
      <w:r>
        <w:t xml:space="preserve">Purchase Order</w:t>
      </w:r>
      <w:r>
        <w:t xml:space="preserve"> </w:t>
      </w:r>
      <w:r>
        <w:t xml:space="preserve">shall be made in five (5) equal installments of ILS 128,148.00 (inclusive of 18% VAT), due within thirty (30) calendar days of the Buyer's written acceptance of each corresponding milestone deliverable. All payments shall be transferred via bank wire to the account of Levant Educational Design &amp; Consulting Ltd. at Bank Hapoalim, Tel Aviv branch, Account No. 002-447-881-203, SWIFT: POBIIlIL. The</w:t>
      </w:r>
      <w:r>
        <w:t xml:space="preserve"> </w:t>
      </w:r>
      <w:r>
        <w:t xml:space="preserve">Curriculum Developer</w:t>
      </w:r>
      <w:r>
        <w:t xml:space="preserve"> </w:t>
      </w:r>
      <w:r>
        <w:t xml:space="preserve">shall submit a formal invoice referencing this</w:t>
      </w:r>
      <w:r>
        <w:t xml:space="preserve"> </w:t>
      </w:r>
      <w:r>
        <w:t xml:space="preserve">Purchase Order</w:t>
      </w:r>
      <w:r>
        <w:t xml:space="preserve"> </w:t>
      </w:r>
      <w:r>
        <w:t xml:space="preserve">number (PO-TLV-2025-0487) with each payment request. Late payments shall accrue interest at the rate prescribed by the Israeli Interest Law, 5731-1971.</w:t>
      </w:r>
    </w:p>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all services performed hereunder shall be governed by and construed in accordance with the laws of the State of Israel. Any disputes arising from this engagement shall be subject to the exclusive jurisdiction of the competent courts in Tel Aviv, Israel.</w:t>
      </w:r>
    </w:p>
    <w:p>
      <w:pPr>
        <w:numPr>
          <w:ilvl w:val="0"/>
          <w:numId w:val="1001"/>
        </w:numPr>
        <w:pStyle w:val="Compact"/>
      </w:pPr>
      <w:r>
        <w:rPr>
          <w:bCs/>
          <w:b/>
        </w:rPr>
        <w:t xml:space="preserve">Intellectual Property:</w:t>
      </w:r>
      <w:r>
        <w:t xml:space="preserve"> </w:t>
      </w:r>
      <w:r>
        <w:t xml:space="preserve">All curriculum materials, frameworks, digital content, and assessment tools created by the</w:t>
      </w:r>
      <w:r>
        <w:t xml:space="preserve"> </w:t>
      </w:r>
      <w:r>
        <w:t xml:space="preserve">Curriculum Developer</w:t>
      </w:r>
      <w:r>
        <w:t xml:space="preserve"> </w:t>
      </w:r>
      <w:r>
        <w:t xml:space="preserve">specifically for this</w:t>
      </w:r>
      <w:r>
        <w:t xml:space="preserve"> </w:t>
      </w:r>
      <w:r>
        <w:t xml:space="preserve">Purchase Order</w:t>
      </w:r>
      <w:r>
        <w:t xml:space="preserve"> </w:t>
      </w:r>
      <w:r>
        <w:t xml:space="preserve">shall become the sole property of the Tel Aviv Metropolitan Education Authority upon full payment. The</w:t>
      </w:r>
      <w:r>
        <w:t xml:space="preserve"> </w:t>
      </w:r>
      <w:r>
        <w:t xml:space="preserve">Curriculum Developer</w:t>
      </w:r>
      <w:r>
        <w:t xml:space="preserve"> </w:t>
      </w:r>
      <w:r>
        <w:t xml:space="preserve">retains the right to reference the engagement in professional portfolios with prior written consent.</w:t>
      </w:r>
    </w:p>
    <w:p>
      <w:pPr>
        <w:numPr>
          <w:ilvl w:val="0"/>
          <w:numId w:val="1001"/>
        </w:numPr>
        <w:pStyle w:val="Compact"/>
      </w:pPr>
      <w:r>
        <w:rPr>
          <w:bCs/>
          <w:b/>
        </w:rPr>
        <w:t xml:space="preserve">Compliance with Israeli Educational Regulations:</w:t>
      </w:r>
      <w:r>
        <w:t xml:space="preserve"> </w:t>
      </w:r>
      <w:r>
        <w:t xml:space="preserve">The</w:t>
      </w:r>
      <w:r>
        <w:t xml:space="preserve"> </w:t>
      </w:r>
      <w:r>
        <w:t xml:space="preserve">Curriculum Developer</w:t>
      </w:r>
      <w:r>
        <w:t xml:space="preserve"> </w:t>
      </w:r>
      <w:r>
        <w:t xml:space="preserve">certifies that all deliverables shall comply with the standards set forth by the Ministry of Education, Culture and Sport of Israel, the National Curriculum Council, and any applicable municipal bylaws of the Tel Aviv-Yafo Municipality.</w:t>
      </w:r>
    </w:p>
    <w:p>
      <w:pPr>
        <w:numPr>
          <w:ilvl w:val="0"/>
          <w:numId w:val="1001"/>
        </w:numPr>
        <w:pStyle w:val="Compact"/>
      </w:pPr>
      <w:r>
        <w:rPr>
          <w:bCs/>
          <w:b/>
        </w:rPr>
        <w:t xml:space="preserve">Confidentiality:</w:t>
      </w:r>
      <w:r>
        <w:t xml:space="preserve"> </w:t>
      </w:r>
      <w:r>
        <w:t xml:space="preserve">Both parties agree to maintain strict confidentiality regarding student data, internal school records, and proprietary pedagogical methodologies encountered during the engagement in</w:t>
      </w:r>
      <w:r>
        <w:t xml:space="preserve"> </w:t>
      </w:r>
      <w:r>
        <w:t xml:space="preserve">Israel Tel Aviv</w:t>
      </w:r>
      <w:r>
        <w:t xml:space="preserve">. This obligation survives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Curriculum Developer</w:t>
      </w:r>
      <w:r>
        <w:t xml:space="preserve"> </w:t>
      </w:r>
      <w:r>
        <w:t xml:space="preserve">shall be compensated for all work completed and accepted up to the date of termination, less any applicable deductions.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natural disasters, or national security directives issued by the State of Israel.</w:t>
      </w:r>
    </w:p>
    <w:p>
      <w:pPr>
        <w:numPr>
          <w:ilvl w:val="0"/>
          <w:numId w:val="1001"/>
        </w:numPr>
        <w:pStyle w:val="Compact"/>
      </w:pPr>
      <w:r>
        <w:rPr>
          <w:bCs/>
          <w:b/>
        </w:rPr>
        <w:t xml:space="preserve">Work Location:</w:t>
      </w:r>
      <w:r>
        <w:t xml:space="preserve"> </w:t>
      </w:r>
      <w:r>
        <w:t xml:space="preserve">All on-site activities, including school visits, stakeholder meetings, and teacher training workshops, shall be conducted within the Tel Aviv-Yafo municipality and its immediate metropolitan area. The</w:t>
      </w:r>
      <w:r>
        <w:t xml:space="preserve"> </w:t>
      </w:r>
      <w:r>
        <w:t xml:space="preserve">Curriculum Developer</w:t>
      </w:r>
      <w:r>
        <w:t xml:space="preserve"> </w:t>
      </w:r>
      <w:r>
        <w:t xml:space="preserve">is responsible for all local travel and transportation costs within</w:t>
      </w:r>
      <w:r>
        <w:t xml:space="preserve"> </w:t>
      </w:r>
      <w:r>
        <w:t xml:space="preserve">Israel Tel Aviv</w:t>
      </w:r>
      <w:r>
        <w:t xml:space="preserve">.</w:t>
      </w:r>
    </w:p>
    <w:p>
      <w:pPr>
        <w:numPr>
          <w:ilvl w:val="0"/>
          <w:numId w:val="1001"/>
        </w:numPr>
        <w:pStyle w:val="Compact"/>
      </w:pPr>
      <w:r>
        <w:rPr>
          <w:bCs/>
          <w:b/>
        </w:rPr>
        <w:t xml:space="preserve">Language of Deliverables:</w:t>
      </w:r>
      <w:r>
        <w:t xml:space="preserve"> </w:t>
      </w:r>
      <w:r>
        <w:t xml:space="preserve">All curriculum documents, digital modules, and training materials shall be produced in both Hebrew and English. The</w:t>
      </w:r>
      <w:r>
        <w:t xml:space="preserve"> </w:t>
      </w:r>
      <w:r>
        <w:t xml:space="preserve">Curriculum Developer</w:t>
      </w:r>
      <w:r>
        <w:t xml:space="preserve"> </w:t>
      </w:r>
      <w:r>
        <w:t xml:space="preserve">shall ensure that all content is culturally appropriate and sensitive to the diverse communities of Tel Aviv, including Ashkenazi, Sephardi, Mizrahi, and immigrant populations.</w:t>
      </w:r>
    </w:p>
    <w:p>
      <w:pPr>
        <w:numPr>
          <w:ilvl w:val="0"/>
          <w:numId w:val="1001"/>
        </w:numPr>
        <w:pStyle w:val="Compact"/>
      </w:pPr>
      <w:r>
        <w:rPr>
          <w:bCs/>
          <w:b/>
        </w:rPr>
        <w:t xml:space="preserve">Warranty:</w:t>
      </w:r>
      <w:r>
        <w:t xml:space="preserve"> </w:t>
      </w:r>
      <w:r>
        <w:t xml:space="preserve">The</w:t>
      </w:r>
      <w:r>
        <w:t xml:space="preserve"> </w:t>
      </w:r>
      <w:r>
        <w:t xml:space="preserve">Curriculum Developer</w:t>
      </w:r>
      <w:r>
        <w:t xml:space="preserve"> </w:t>
      </w:r>
      <w:r>
        <w:t xml:space="preserve">warrants that all deliverables shall be free from factual errors, plagiarism, and material defects. A correction period of fifteen (15) business days shall apply to any identified deficiencies.</w:t>
      </w:r>
    </w:p>
    <w:p>
      <w:pPr>
        <w:numPr>
          <w:ilvl w:val="0"/>
          <w:numId w:val="1001"/>
        </w:numPr>
        <w:pStyle w:val="Compact"/>
      </w:pPr>
      <w:r>
        <w:rPr>
          <w:bCs/>
          <w:b/>
        </w:rPr>
        <w:t xml:space="preserve">Anti-Corruption:</w:t>
      </w:r>
      <w:r>
        <w:t xml:space="preserve"> </w:t>
      </w:r>
      <w:r>
        <w:t xml:space="preserve">Both parties affirm compliance with the Israeli Anti-Corruption Law and the Prevention of Bribery of Foreign Officials Law. No kickbacks, gifts, or improper inducements shall be offered or accepted in connection with this</w:t>
      </w:r>
      <w:r>
        <w:t xml:space="preserve"> </w:t>
      </w:r>
      <w:r>
        <w:t xml:space="preserve">Purchase Order</w:t>
      </w:r>
      <w:r>
        <w:t xml:space="preserv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Curriculum Developer</w:t>
      </w:r>
      <w:r>
        <w:t xml:space="preserve"> </w:t>
      </w:r>
      <w:r>
        <w:t xml:space="preserve">in the service of the educational community of</w:t>
      </w:r>
      <w:r>
        <w:t xml:space="preserve"> </w:t>
      </w:r>
      <w:r>
        <w:t xml:space="preserve">Israel Tel Aviv</w:t>
      </w:r>
      <w:r>
        <w:t xml:space="preserve">. This document constitutes a binding agreement upon execution by both authorized signatories.</w:t>
      </w:r>
    </w:p>
    <w:bookmarkEnd w:id="28"/>
    <w:p>
      <w:pPr>
        <w:pStyle w:val="BodyText"/>
      </w:pPr>
      <w:r>
        <w:rPr>
          <w:bCs/>
          <w:b/>
        </w:rPr>
        <w:t xml:space="preserve">For the Purchasing Entity:</w:t>
      </w:r>
    </w:p>
    <w:p>
      <w:pPr>
        <w:pStyle w:val="BodyText"/>
      </w:pPr>
      <w:r>
        <w:t xml:space="preserve">Tel Aviv Metropolitan Education Authority</w:t>
      </w:r>
    </w:p>
    <w:p>
      <w:pPr>
        <w:pStyle w:val="BodyText"/>
      </w:pPr>
      <w:r>
        <w:t xml:space="preserve">Name: ____________________________</w:t>
      </w:r>
    </w:p>
    <w:p>
      <w:pPr>
        <w:pStyle w:val="BodyText"/>
      </w:pPr>
      <w:r>
        <w:t xml:space="preserve">Title: Director of Procurement</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the Service Provider:</w:t>
      </w:r>
    </w:p>
    <w:p>
      <w:pPr>
        <w:pStyle w:val="BodyText"/>
      </w:pPr>
      <w:r>
        <w:t xml:space="preserve">Levant Educational Design &amp; Consulting Ltd.</w:t>
      </w:r>
    </w:p>
    <w:p>
      <w:pPr>
        <w:pStyle w:val="BodyText"/>
      </w:pPr>
      <w:r>
        <w:t xml:space="preserve">Name: ____________________________</w:t>
      </w:r>
    </w:p>
    <w:p>
      <w:pPr>
        <w:pStyle w:val="BodyText"/>
      </w:pPr>
      <w:r>
        <w:t xml:space="preserve">Title: Managing Director / Curriculum Developer Lead</w:t>
      </w:r>
    </w:p>
    <w:p>
      <w:pPr>
        <w:pStyle w:val="BodyText"/>
      </w:pPr>
      <w:r>
        <w:t xml:space="preserve">Signature: ____________________________</w:t>
      </w:r>
    </w:p>
    <w:p>
      <w:pPr>
        <w:pStyle w:val="BodyText"/>
      </w:pPr>
      <w:r>
        <w:t xml:space="preserve">Date: ____________________________</w:t>
      </w:r>
    </w:p>
    <w:p>
      <w:pPr>
        <w:pStyle w:val="BodyText"/>
      </w:pPr>
      <w:r>
        <w:t xml:space="preserve">This</w:t>
      </w:r>
      <w:r>
        <w:t xml:space="preserve"> </w:t>
      </w:r>
      <w:r>
        <w:t xml:space="preserve">Purchase Order</w:t>
      </w:r>
      <w:r>
        <w:t xml:space="preserve"> </w:t>
      </w:r>
      <w:r>
        <w:t xml:space="preserve">(PO-TLV-2025-0487) was issued by the Tel Aviv Metropolitan Education Authority, State of Israel. All references to</w:t>
      </w:r>
      <w:r>
        <w:t xml:space="preserve"> </w:t>
      </w:r>
      <w:r>
        <w:t xml:space="preserve">Israel Tel Aviv</w:t>
      </w:r>
      <w:r>
        <w:t xml:space="preserve"> </w:t>
      </w:r>
      <w:r>
        <w:t xml:space="preserve">denote the Tel Aviv-Yafo municipality and its metropolitan district. The</w:t>
      </w:r>
      <w:r>
        <w:t xml:space="preserve"> </w:t>
      </w:r>
      <w:r>
        <w:t xml:space="preserve">Curriculum Developer</w:t>
      </w:r>
      <w:r>
        <w:t xml:space="preserve"> </w:t>
      </w:r>
      <w:r>
        <w:t xml:space="preserve">engagement described herein is subject to the Israeli Public Procurement Law, 5761-2001, and all applicable municipal regulations. Document version 1.0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Israel Tel Aviv</dc:title>
  <dc:creator/>
  <dc:language>en</dc:language>
  <cp:keywords/>
  <dcterms:created xsi:type="dcterms:W3CDTF">2026-10-10T03:59:44Z</dcterms:created>
  <dcterms:modified xsi:type="dcterms:W3CDTF">2026-10-10T03:59:44Z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