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Curriculum Developer Professional Services — Japan Kyoto Region</w:t>
      </w:r>
    </w:p>
    <w:bookmarkEnd w:id="20"/>
    <w:p>
      <w:pPr>
        <w:pStyle w:val="BodyText"/>
      </w:pPr>
      <w:r>
        <w:t xml:space="preserve">PO No.: JPKY-CD-2025-00472</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Kyoto International Education Consortium</w:t>
      </w:r>
    </w:p>
    <w:p>
      <w:pPr>
        <w:pStyle w:val="BodyText"/>
      </w:pPr>
      <w:r>
        <w:rPr>
          <w:bCs/>
          <w:b/>
        </w:rPr>
        <w:t xml:space="preserve">Address:</w:t>
      </w:r>
      <w:r>
        <w:t xml:space="preserve"> </w:t>
      </w:r>
      <w:r>
        <w:t xml:space="preserve">42-15 Higashiyama-ku, Kyoto, Japan 605-0001</w:t>
      </w:r>
    </w:p>
    <w:p>
      <w:pPr>
        <w:pStyle w:val="BodyText"/>
      </w:pPr>
      <w:r>
        <w:rPr>
          <w:bCs/>
          <w:b/>
        </w:rPr>
        <w:t xml:space="preserve">Contact:</w:t>
      </w:r>
      <w:r>
        <w:t xml:space="preserve"> </w:t>
      </w:r>
      <w:r>
        <w:t xml:space="preserve">Mr. Tanaka Hiroshi, Procurement Director</w:t>
      </w:r>
    </w:p>
    <w:p>
      <w:pPr>
        <w:pStyle w:val="BodyText"/>
      </w:pPr>
      <w:r>
        <w:rPr>
          <w:bCs/>
          <w:b/>
        </w:rPr>
        <w:t xml:space="preserve">Email:</w:t>
      </w:r>
      <w:r>
        <w:t xml:space="preserve"> </w:t>
      </w:r>
      <w:r>
        <w:t xml:space="preserve">procurement@kyoiedu.jp</w:t>
      </w:r>
    </w:p>
    <w:p>
      <w:pPr>
        <w:pStyle w:val="BodyText"/>
      </w:pPr>
      <w:r>
        <w:rPr>
          <w:bCs/>
          <w:b/>
        </w:rPr>
        <w:t xml:space="preserve">Phone:</w:t>
      </w:r>
      <w:r>
        <w:t xml:space="preserve"> </w:t>
      </w:r>
      <w:r>
        <w:t xml:space="preserve">+81-75-555-0142</w:t>
      </w:r>
    </w:p>
    <w:p>
      <w:pPr>
        <w:pStyle w:val="BodyText"/>
      </w:pPr>
      <w:r>
        <w:rPr>
          <w:bCs/>
          <w:b/>
        </w:rPr>
        <w:t xml:space="preserve">Tax ID:</w:t>
      </w:r>
      <w:r>
        <w:t xml:space="preserve"> </w:t>
      </w:r>
      <w:r>
        <w:t xml:space="preserve">60-1234567-0000</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Global Curriculum Design Partners Ltd.</w:t>
      </w:r>
    </w:p>
    <w:p>
      <w:pPr>
        <w:pStyle w:val="BodyText"/>
      </w:pPr>
      <w:r>
        <w:rPr>
          <w:bCs/>
          <w:b/>
        </w:rPr>
        <w:t xml:space="preserve">Address:</w:t>
      </w:r>
      <w:r>
        <w:t xml:space="preserve"> </w:t>
      </w:r>
      <w:r>
        <w:t xml:space="preserve">88-3 Nakagyo-ku, Kyoto, Japan 604-8001</w:t>
      </w:r>
    </w:p>
    <w:p>
      <w:pPr>
        <w:pStyle w:val="BodyText"/>
      </w:pPr>
      <w:r>
        <w:rPr>
          <w:bCs/>
          <w:b/>
        </w:rPr>
        <w:t xml:space="preserve">Contact:</w:t>
      </w:r>
      <w:r>
        <w:t xml:space="preserve"> </w:t>
      </w:r>
      <w:r>
        <w:t xml:space="preserve">Dr. Sarah Mitchell, Lead Curriculum Developer</w:t>
      </w:r>
    </w:p>
    <w:p>
      <w:pPr>
        <w:pStyle w:val="BodyText"/>
      </w:pPr>
      <w:r>
        <w:rPr>
          <w:bCs/>
          <w:b/>
        </w:rPr>
        <w:t xml:space="preserve">Email:</w:t>
      </w:r>
      <w:r>
        <w:t xml:space="preserve"> </w:t>
      </w:r>
      <w:r>
        <w:t xml:space="preserve">s.mitchell@gcdp.co.jp</w:t>
      </w:r>
    </w:p>
    <w:p>
      <w:pPr>
        <w:pStyle w:val="BodyText"/>
      </w:pPr>
      <w:r>
        <w:rPr>
          <w:bCs/>
          <w:b/>
        </w:rPr>
        <w:t xml:space="preserve">Phone:</w:t>
      </w:r>
      <w:r>
        <w:t xml:space="preserve"> </w:t>
      </w:r>
      <w:r>
        <w:t xml:space="preserve">+81-75-555-0387</w:t>
      </w:r>
    </w:p>
    <w:p>
      <w:pPr>
        <w:pStyle w:val="BodyText"/>
      </w:pPr>
      <w:r>
        <w:rPr>
          <w:bCs/>
          <w:b/>
        </w:rPr>
        <w:t xml:space="preserve">Tax ID:</w:t>
      </w:r>
      <w:r>
        <w:t xml:space="preserve"> </w:t>
      </w:r>
      <w:r>
        <w:t xml:space="preserve">60-7654321-0000</w:t>
      </w:r>
    </w:p>
    <w:bookmarkEnd w:id="22"/>
    <w:p>
      <w:pPr>
        <w:pStyle w:val="BodyText"/>
      </w:pPr>
      <w:r>
        <w:rPr>
          <w:bCs/>
          <w:b/>
        </w:rPr>
        <w:t xml:space="preserve">Date of Issue:</w:t>
      </w:r>
      <w:r>
        <w:t xml:space="preserve"> </w:t>
      </w:r>
      <w:r>
        <w:t xml:space="preserve">June 12, 2025   |  </w:t>
      </w:r>
      <w:r>
        <w:t xml:space="preserve"> </w:t>
      </w:r>
      <w:r>
        <w:rPr>
          <w:bCs/>
          <w:b/>
        </w:rPr>
        <w:t xml:space="preserve">Delivery/Commencement Date:</w:t>
      </w:r>
      <w:r>
        <w:t xml:space="preserve"> </w:t>
      </w:r>
      <w:r>
        <w:t xml:space="preserve">July 1, 2025   |  </w:t>
      </w:r>
      <w:r>
        <w:t xml:space="preserve"> </w:t>
      </w:r>
      <w:r>
        <w:rPr>
          <w:bCs/>
          <w:b/>
        </w:rPr>
        <w:t xml:space="preserve">Payment Terms:</w:t>
      </w:r>
      <w:r>
        <w:t xml:space="preserve"> </w:t>
      </w:r>
      <w:r>
        <w:t xml:space="preserve">Net 45 Days</w:t>
      </w:r>
    </w:p>
    <w:bookmarkStart w:id="23" w:name="Xabdd12456b4eb57d6b9f0c916333fdbe8f9ff99"/>
    <w:p>
      <w:pPr>
        <w:pStyle w:val="Heading2"/>
      </w:pPr>
      <w:r>
        <w:t xml:space="preserve">1. Scope of Purchase — Curriculum Developer Services in Japan Kyoto</w:t>
      </w:r>
    </w:p>
    <w:p>
      <w:pPr>
        <w:pStyle w:val="FirstParagraph"/>
      </w:pPr>
      <w:r>
        <w:t xml:space="preserve">This Purchase Order is issued by the Kyoto International Education Consortium to formally engage the services of a qualified Curriculum Developer for the design, development, and implementation of a comprehensive educational curriculum tailored to the academic institutions operating within the Japan Kyoto metropolitan area. The Curriculum Developer shall be responsible for creating culturally responsive, linguistically adapted, and pedagogically sound instructional materials that align with the Ministry of Education, Culture, Sports, Science and Technology (MEXT) standards while incorporating the unique educational traditions and community values inherent to the Kyoto region.</w:t>
      </w:r>
    </w:p>
    <w:bookmarkEnd w:id="23"/>
    <w:bookmarkStart w:id="24" w:name="line-items-and-deliverables"/>
    <w:p>
      <w:pPr>
        <w:pStyle w:val="Heading2"/>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Curriculum Developer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Comprehensive needs assessment and curriculum framework design for secondary education institutions in Japan Kyoto, including stakeholder consultations with local educators, parents, and municipal education boards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Development of 12 subject-specific curriculum modules (Japanese Language Arts, Mathematics, Science, Social Studies, English, Art, Physical Education, Technology, Music, History, Ethics, and Environmental Studies) adapted for the Japan Kyoto educational context</w:t>
            </w:r>
          </w:p>
        </w:tc>
        <w:tc>
          <w:tcPr/>
          <w:p>
            <w:pPr>
              <w:pStyle w:val="Compact"/>
              <w:jc w:val="left"/>
            </w:pPr>
            <w:r>
              <w:t xml:space="preserve">12</w:t>
            </w:r>
          </w:p>
        </w:tc>
        <w:tc>
          <w:tcPr/>
          <w:p>
            <w:pPr>
              <w:pStyle w:val="Compact"/>
              <w:jc w:val="left"/>
            </w:pPr>
            <w:r>
              <w:t xml:space="preserve">Modules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Creation of bilingual (Japanese-English) teacher training manuals and professional development workshop materials for Curriculum Developer-led implementation sessions across 15 partner schools in Kyoto</w:t>
            </w:r>
          </w:p>
        </w:tc>
        <w:tc>
          <w:tcPr/>
          <w:p>
            <w:pPr>
              <w:pStyle w:val="Compact"/>
              <w:jc w:val="left"/>
            </w:pPr>
            <w:r>
              <w:t xml:space="preserve">15</w:t>
            </w:r>
          </w:p>
        </w:tc>
        <w:tc>
          <w:tcPr/>
          <w:p>
            <w:pPr>
              <w:pStyle w:val="Compact"/>
              <w:jc w:val="left"/>
            </w:pPr>
            <w:r>
              <w:t xml:space="preserve">Schools</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Design and development of standardized assessment instruments, rubrics, and evaluation frameworks aligned with MEXT guidelines and specific to the Japan Kyoto academic calendar</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Ongoing Curriculum Developer consultation and iterative refinement services (quarterly reviews, curriculum updates, and pedagogical advisory) for a period of 12 months post-implementation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06</w:t>
            </w:r>
          </w:p>
        </w:tc>
        <w:tc>
          <w:tcPr/>
          <w:p>
            <w:pPr>
              <w:pStyle w:val="Compact"/>
              <w:jc w:val="left"/>
            </w:pPr>
            <w:r>
              <w:t xml:space="preserve">Digital curriculum platform configuration and content upload for the Japan Kyoto online learning portal, including accessibility compliance and mobile optimization</w:t>
            </w:r>
          </w:p>
        </w:tc>
        <w:tc>
          <w:tcPr/>
          <w:p>
            <w:pPr>
              <w:pStyle w:val="Compact"/>
              <w:jc w:val="left"/>
            </w:pPr>
            <w:r>
              <w:t xml:space="preserve">1</w:t>
            </w:r>
          </w:p>
        </w:tc>
        <w:tc>
          <w:tcPr/>
          <w:p>
            <w:pPr>
              <w:pStyle w:val="Compact"/>
              <w:jc w:val="left"/>
            </w:pPr>
            <w:r>
              <w:t xml:space="preserve">Platform</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TOTAL AMOUNT (JPY):</w:t>
            </w:r>
          </w:p>
        </w:tc>
        <w:tc>
          <w:tcPr/>
          <w:p>
            <w:pPr>
              <w:pStyle w:val="Compact"/>
              <w:jc w:val="left"/>
            </w:pPr>
            <w:r>
              <w:t xml:space="preserve">15,840,000</w:t>
            </w:r>
          </w:p>
        </w:tc>
      </w:tr>
    </w:tbl>
    <w:p>
      <w:pPr>
        <w:pStyle w:val="BodyText"/>
      </w:pPr>
      <w:r>
        <w:t xml:space="preserve">All prices are quoted in Japanese Yen (JPY) and are inclusive of applicable consumption tax (10%) as mandated by the National Tax Agency of Japan. No additional charges shall apply unless explicitly authorized in writing by the Purchasing Party.</w:t>
      </w:r>
    </w:p>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Curriculum Developer within five (5) business days of the date of issue. Failure to respond within this period shall constitute automatic acceptance under Japanese commercial law (Civil Code, Article 521).</w:t>
      </w:r>
    </w:p>
    <w:p>
      <w:pPr>
        <w:numPr>
          <w:ilvl w:val="0"/>
          <w:numId w:val="1001"/>
        </w:numPr>
        <w:pStyle w:val="Compact"/>
      </w:pPr>
      <w:r>
        <w:rPr>
          <w:bCs/>
          <w:b/>
        </w:rPr>
        <w:t xml:space="preserve">Performance Location:</w:t>
      </w:r>
      <w:r>
        <w:t xml:space="preserve"> </w:t>
      </w:r>
      <w:r>
        <w:t xml:space="preserve">All Curriculum Developer services, including on-site consultations, teacher training workshops, and implementation oversight, shall be conducted primarily at the designated partner institutions located within the Japan Kyoto prefecture. The Curriculum Developer shall bear all travel and accommodation costs within the Kyoto metropolitan area.</w:t>
      </w:r>
    </w:p>
    <w:p>
      <w:pPr>
        <w:numPr>
          <w:ilvl w:val="0"/>
          <w:numId w:val="1001"/>
        </w:numPr>
        <w:pStyle w:val="Compact"/>
      </w:pPr>
      <w:r>
        <w:rPr>
          <w:bCs/>
          <w:b/>
        </w:rPr>
        <w:t xml:space="preserve">Intellectual Property:</w:t>
      </w:r>
      <w:r>
        <w:t xml:space="preserve"> </w:t>
      </w:r>
      <w:r>
        <w:t xml:space="preserve">All curriculum materials, frameworks, assessment tools, and digital content developed under this Purchase Order shall become the exclusive intellectual property of the Kyoto International Education Consortium upon full payment. The Curriculum Developer retains the right to reference the project in professional portfolios with prior written consent.</w:t>
      </w:r>
    </w:p>
    <w:p>
      <w:pPr>
        <w:numPr>
          <w:ilvl w:val="0"/>
          <w:numId w:val="1001"/>
        </w:numPr>
        <w:pStyle w:val="Compact"/>
      </w:pPr>
      <w:r>
        <w:rPr>
          <w:bCs/>
          <w:b/>
        </w:rPr>
        <w:t xml:space="preserve">Quality Assurance:</w:t>
      </w:r>
      <w:r>
        <w:t xml:space="preserve"> </w:t>
      </w:r>
      <w:r>
        <w:t xml:space="preserve">The Curriculum Developer shall submit all deliverables for review in accordance with the milestone schedule attached as Appendix A. Each deliverable must receive written approval from the Procurement Director before the next phase commences. Revisions shall be provided at no additional cost if the work does not meet the specifications outlined in this Purchase Order.</w:t>
      </w:r>
    </w:p>
    <w:p>
      <w:pPr>
        <w:numPr>
          <w:ilvl w:val="0"/>
          <w:numId w:val="1001"/>
        </w:numPr>
        <w:pStyle w:val="Compact"/>
      </w:pPr>
      <w:r>
        <w:rPr>
          <w:bCs/>
          <w:b/>
        </w:rPr>
        <w:t xml:space="preserve">Payment Schedule:</w:t>
      </w:r>
      <w:r>
        <w:t xml:space="preserve"> </w:t>
      </w:r>
      <w:r>
        <w:t xml:space="preserve">Payment shall be made in three installments: 30% upon contract execution, 50% upon completion of all curriculum modules and teacher training materials, and 20% upon successful completion of the 12-month consultation period. Payments shall be processed via bank transfer to the account specified by the Curriculum Developer.</w:t>
      </w:r>
    </w:p>
    <w:p>
      <w:pPr>
        <w:numPr>
          <w:ilvl w:val="0"/>
          <w:numId w:val="1001"/>
        </w:numPr>
        <w:pStyle w:val="Compact"/>
      </w:pPr>
      <w:r>
        <w:rPr>
          <w:bCs/>
          <w:b/>
        </w:rPr>
        <w:t xml:space="preserve">Confidentiality:</w:t>
      </w:r>
      <w:r>
        <w:t xml:space="preserve"> </w:t>
      </w:r>
      <w:r>
        <w:t xml:space="preserve">The Curriculum Developer agrees to maintain strict confidentiality regarding all student data, institutional strategies, and proprietary information encountered during the execution of this Purchase Order in Japan Kyoto. This obligation shall survive the termination of this agreement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Curriculum Developer shall deliver all completed work product and receive proportional compensation for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with the Kyoto District Court designated as the exclusive venue for any disputes arising from this agreement.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including but not limited to earthquakes, typhoons, or volcanic activity common to the Japan Kyoto region, provided that the affected party notifies the other within 48 hours of the event.</w:t>
      </w:r>
    </w:p>
    <w:bookmarkEnd w:id="25"/>
    <w:bookmarkStart w:id="26" w:name="Xf9c9e269a16d128c3d7ad1c019290345c86fd5c"/>
    <w:p>
      <w:pPr>
        <w:pStyle w:val="Heading2"/>
      </w:pPr>
      <w:r>
        <w:t xml:space="preserve">4. Special Instructions for Japan Kyoto Implementation</w:t>
      </w:r>
    </w:p>
    <w:p>
      <w:pPr>
        <w:pStyle w:val="FirstParagraph"/>
      </w:pPr>
      <w:r>
        <w:t xml:space="preserve">The Curriculum Developer is required to conduct all in-person engagements in accordance with Japanese business etiquette and professional norms. All curriculum content must reflect the cultural heritage, historical significance, and contemporary educational priorities of the Japan Kyoto region. The Curriculum Developer shall coordinate with the Kyoto Prefectural Board of Education to ensure full compliance with regional academic standards and shall incorporate local community input through structured feedback sessions held at the Consortium's headquarters in Higashiyama-ku, Kyoto.</w:t>
      </w:r>
    </w:p>
    <w:p>
      <w:pPr>
        <w:pStyle w:val="BodyText"/>
      </w:pPr>
      <w:r>
        <w:rPr>
          <w:bCs/>
          <w:b/>
        </w:rPr>
        <w:t xml:space="preserve">For the Purchasing Party:</w:t>
      </w:r>
    </w:p>
    <w:p>
      <w:pPr>
        <w:pStyle w:val="BodyText"/>
      </w:pPr>
      <w:r>
        <w:t xml:space="preserve">Kyoto International Education Consortium</w:t>
      </w:r>
    </w:p>
    <w:p>
      <w:pPr>
        <w:pStyle w:val="BodyText"/>
      </w:pPr>
      <w:r>
        <w:t xml:space="preserve">Mr. Tanaka Hiroshi</w:t>
      </w:r>
    </w:p>
    <w:p>
      <w:pPr>
        <w:pStyle w:val="BodyText"/>
      </w:pPr>
      <w:r>
        <w:t xml:space="preserve">Procurement Director</w:t>
      </w:r>
    </w:p>
    <w:p>
      <w:pPr>
        <w:pStyle w:val="BodyText"/>
      </w:pPr>
      <w:r>
        <w:t xml:space="preserve">Date: _______________</w:t>
      </w:r>
    </w:p>
    <w:p>
      <w:pPr>
        <w:pStyle w:val="BodyText"/>
      </w:pPr>
      <w:r>
        <w:rPr>
          <w:bCs/>
          <w:b/>
        </w:rPr>
        <w:t xml:space="preserve">For the Supplier (Curriculum Developer):</w:t>
      </w:r>
    </w:p>
    <w:p>
      <w:pPr>
        <w:pStyle w:val="BodyText"/>
      </w:pPr>
      <w:r>
        <w:t xml:space="preserve">Global Curriculum Design Partners Ltd.</w:t>
      </w:r>
    </w:p>
    <w:p>
      <w:pPr>
        <w:pStyle w:val="BodyText"/>
      </w:pPr>
      <w:r>
        <w:t xml:space="preserve">Dr. Sarah Mitchell</w:t>
      </w:r>
    </w:p>
    <w:p>
      <w:pPr>
        <w:pStyle w:val="BodyText"/>
      </w:pPr>
      <w:r>
        <w:t xml:space="preserve">Lead Curriculum Developer</w:t>
      </w:r>
    </w:p>
    <w:p>
      <w:pPr>
        <w:pStyle w:val="BodyText"/>
      </w:pPr>
      <w:r>
        <w:t xml:space="preserve">Date: _______________</w:t>
      </w:r>
    </w:p>
    <w:p>
      <w:pPr>
        <w:pStyle w:val="BodyText"/>
      </w:pPr>
      <w:r>
        <w:t xml:space="preserve">This Purchase Order (PO No. JPKY-CD-2025-00472) is a legally binding document issued under the authority of the Kyoto International Education Consortium. It governs the procurement of Curriculum Developer professional services for educational institutions in Japan Kyoto. Unauthorized reproduction or distribution of this document is prohibited. For inquiries, contact the Procurement Office at +81-75-555-0142.</w:t>
      </w:r>
    </w:p>
    <w:p>
      <w:pPr>
        <w:pStyle w:val="BodyText"/>
      </w:pPr>
      <w:r>
        <w:t xml:space="preserve">© 2025 Kyoto International Education Consortium.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Japan Kyoto</dc:title>
  <dc:creator/>
  <dc:language>en</dc:language>
  <cp:keywords/>
  <dcterms:created xsi:type="dcterms:W3CDTF">2026-10-10T03:31:48Z</dcterms:created>
  <dcterms:modified xsi:type="dcterms:W3CDTF">2026-10-10T03:31:48Z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