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t xml:space="preserve">Professional Services Procurement — Curriculum Development</w:t>
      </w:r>
    </w:p>
    <w:p>
      <w:pPr>
        <w:pStyle w:val="BodyText"/>
      </w:pPr>
      <w:r>
        <w:t xml:space="preserve">Issued in Kenya Nairobi, Republic of Kenya</w:t>
      </w:r>
    </w:p>
    <w:bookmarkEnd w:id="20"/>
    <w:p>
      <w:pPr>
        <w:pStyle w:val="BodyText"/>
      </w:pPr>
      <w:r>
        <w:rPr>
          <w:bCs/>
          <w:b/>
        </w:rPr>
        <w:t xml:space="preserve">Purchase Order No.:</w:t>
      </w:r>
      <w:r>
        <w:t xml:space="preserve"> </w:t>
      </w:r>
      <w:r>
        <w:t xml:space="preserve">PO-KN-2025-04782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Kenyan Shilling (KES)</w:t>
      </w:r>
      <w:r>
        <w:br/>
      </w:r>
      <w:r>
        <w:rPr>
          <w:bCs/>
          <w:b/>
        </w:rPr>
        <w:t xml:space="preserve">Incoterms:</w:t>
      </w:r>
      <w:r>
        <w:t xml:space="preserve"> </w:t>
      </w:r>
      <w:r>
        <w:t xml:space="preserve">DAP Kenya Nairobi</w:t>
      </w:r>
    </w:p>
    <w:bookmarkStart w:id="21" w:name="buyer-information"/>
    <w:p>
      <w:pPr>
        <w:pStyle w:val="Heading2"/>
      </w:pPr>
      <w:r>
        <w:t xml:space="preserve">1. Buyer Information</w:t>
      </w:r>
    </w:p>
    <w:p>
      <w:pPr>
        <w:pStyle w:val="FirstParagraph"/>
      </w:pPr>
      <w:r>
        <w:rPr>
          <w:bCs/>
          <w:b/>
        </w:rPr>
        <w:t xml:space="preserve">Organization:</w:t>
      </w:r>
      <w:r>
        <w:t xml:space="preserve"> </w:t>
      </w:r>
      <w:r>
        <w:t xml:space="preserve">East Africa Educational Development Institute (EAEDI)</w:t>
      </w:r>
      <w:r>
        <w:br/>
      </w:r>
      <w:r>
        <w:rPr>
          <w:bCs/>
          <w:b/>
        </w:rPr>
        <w:t xml:space="preserve">Address:</w:t>
      </w:r>
      <w:r>
        <w:t xml:space="preserve"> </w:t>
      </w:r>
      <w:r>
        <w:t xml:space="preserve">4th Floor, Kenyatta Avenue, Westlands Business District, Kenya Nairobi, P.O. Box 12345-00100</w:t>
      </w:r>
      <w:r>
        <w:br/>
      </w:r>
      <w:r>
        <w:rPr>
          <w:bCs/>
          <w:b/>
        </w:rPr>
        <w:t xml:space="preserve">Contact Person:</w:t>
      </w:r>
      <w:r>
        <w:t xml:space="preserve"> </w:t>
      </w:r>
      <w:r>
        <w:t xml:space="preserve">Dr. Wanjiru M. Otieno, Director of Academic Programs</w:t>
      </w:r>
      <w:r>
        <w:br/>
      </w:r>
      <w:r>
        <w:rPr>
          <w:bCs/>
          <w:b/>
        </w:rPr>
        <w:t xml:space="preserve">Email:</w:t>
      </w:r>
      <w:r>
        <w:t xml:space="preserve"> </w:t>
      </w:r>
      <w:r>
        <w:t xml:space="preserve">procurement@eaedi-kenya.org</w:t>
      </w:r>
      <w:r>
        <w:br/>
      </w:r>
      <w:r>
        <w:rPr>
          <w:bCs/>
          <w:b/>
        </w:rPr>
        <w:t xml:space="preserve">Phone:</w:t>
      </w:r>
      <w:r>
        <w:t xml:space="preserve"> </w:t>
      </w:r>
      <w:r>
        <w:t xml:space="preserve">+254 700 123 456</w:t>
      </w:r>
      <w:r>
        <w:br/>
      </w:r>
      <w:r>
        <w:rPr>
          <w:bCs/>
          <w:b/>
        </w:rPr>
        <w:t xml:space="preserve">KRA PIN:</w:t>
      </w:r>
      <w:r>
        <w:t xml:space="preserve"> </w:t>
      </w:r>
      <w:r>
        <w:t xml:space="preserve">P051234567X</w:t>
      </w:r>
    </w:p>
    <w:bookmarkEnd w:id="21"/>
    <w:bookmarkStart w:id="22" w:name="supplier-service-provider-information"/>
    <w:p>
      <w:pPr>
        <w:pStyle w:val="Heading2"/>
      </w:pPr>
      <w:r>
        <w:t xml:space="preserve">2. Supplier / Service Provider Information</w:t>
      </w:r>
    </w:p>
    <w:p>
      <w:pPr>
        <w:pStyle w:val="FirstParagraph"/>
      </w:pPr>
      <w:r>
        <w:rPr>
          <w:bCs/>
          <w:b/>
        </w:rPr>
        <w:t xml:space="preserve">Company Name:</w:t>
      </w:r>
      <w:r>
        <w:t xml:space="preserve"> </w:t>
      </w:r>
      <w:r>
        <w:t xml:space="preserve">Nairobi Learning Solutions Ltd.</w:t>
      </w:r>
      <w:r>
        <w:br/>
      </w:r>
      <w:r>
        <w:rPr>
          <w:bCs/>
          <w:b/>
        </w:rPr>
        <w:t xml:space="preserve">Address:</w:t>
      </w:r>
      <w:r>
        <w:t xml:space="preserve"> </w:t>
      </w:r>
      <w:r>
        <w:t xml:space="preserve">2nd Floor, Alliance Road, Kilimani, Kenya Nairobi, P.O. Box 67890-00100</w:t>
      </w:r>
      <w:r>
        <w:br/>
      </w:r>
      <w:r>
        <w:rPr>
          <w:bCs/>
          <w:b/>
        </w:rPr>
        <w:t xml:space="preserve">Contact Person:</w:t>
      </w:r>
      <w:r>
        <w:t xml:space="preserve"> </w:t>
      </w:r>
      <w:r>
        <w:t xml:space="preserve">Mr. David K. Mwangi, Managing Director</w:t>
      </w:r>
      <w:r>
        <w:br/>
      </w:r>
      <w:r>
        <w:rPr>
          <w:bCs/>
          <w:b/>
        </w:rPr>
        <w:t xml:space="preserve">Email:</w:t>
      </w:r>
      <w:r>
        <w:t xml:space="preserve"> </w:t>
      </w:r>
      <w:r>
        <w:t xml:space="preserve">info@nairobilearning.co.ke</w:t>
      </w:r>
      <w:r>
        <w:br/>
      </w:r>
      <w:r>
        <w:rPr>
          <w:bCs/>
          <w:b/>
        </w:rPr>
        <w:t xml:space="preserve">Phone:</w:t>
      </w:r>
      <w:r>
        <w:t xml:space="preserve"> </w:t>
      </w:r>
      <w:r>
        <w:t xml:space="preserve">+254 722 987 654</w:t>
      </w:r>
      <w:r>
        <w:br/>
      </w:r>
      <w:r>
        <w:rPr>
          <w:bCs/>
          <w:b/>
        </w:rPr>
        <w:t xml:space="preserve">KRA PIN:</w:t>
      </w:r>
      <w:r>
        <w:t xml:space="preserve"> </w:t>
      </w:r>
      <w:r>
        <w:t xml:space="preserve">P059876543X</w:t>
      </w:r>
      <w:r>
        <w:br/>
      </w:r>
      <w:r>
        <w:rPr>
          <w:bCs/>
          <w:b/>
        </w:rPr>
        <w:t xml:space="preserve">Company Registration No.:</w:t>
      </w:r>
      <w:r>
        <w:t xml:space="preserve"> </w:t>
      </w:r>
      <w:r>
        <w:t xml:space="preserve">1123456</w:t>
      </w:r>
    </w:p>
    <w:bookmarkEnd w:id="22"/>
    <w:bookmarkStart w:id="23" w:name="X7be7f6b5f7b0e2fcf46ebd3c90b7fd09da36920"/>
    <w:p>
      <w:pPr>
        <w:pStyle w:val="Heading2"/>
      </w:pPr>
      <w:r>
        <w:t xml:space="preserve">3. Scope of Services — Curriculum Developer Engagement</w:t>
      </w:r>
    </w:p>
    <w:p>
      <w:pPr>
        <w:pStyle w:val="FirstParagraph"/>
      </w:pPr>
      <w:r>
        <w:t xml:space="preserve">This</w:t>
      </w:r>
      <w:r>
        <w:t xml:space="preserve"> </w:t>
      </w:r>
      <w:r>
        <w:t xml:space="preserve">Purchase Order</w:t>
      </w:r>
      <w:r>
        <w:t xml:space="preserve"> </w:t>
      </w:r>
      <w:r>
        <w:t xml:space="preserve">is issued by East Africa Educational Development Institute to formally engage the services of a qualified</w:t>
      </w:r>
      <w:r>
        <w:t xml:space="preserve"> </w:t>
      </w:r>
      <w:r>
        <w:t xml:space="preserve">Curriculum Developer</w:t>
      </w:r>
      <w:r>
        <w:t xml:space="preserve"> </w:t>
      </w:r>
      <w:r>
        <w:t xml:space="preserve">to design, develop, and deliver a comprehensive secondary school curriculum framework aligned with the Kenyan Competency-Based Curriculum (CBC) standards. The</w:t>
      </w:r>
      <w:r>
        <w:t xml:space="preserve"> </w:t>
      </w:r>
      <w:r>
        <w:t xml:space="preserve">Curriculum Developer</w:t>
      </w:r>
      <w:r>
        <w:t xml:space="preserve"> </w:t>
      </w:r>
      <w:r>
        <w:t xml:space="preserve">shall operate out of the Kenya Nairobi office and shall coordinate all deliverables with the EAEDI Academic Programs Directorate. The engagement is specifically tailored to the educational landscape of Kenya Nairobi, incorporating local cultural contexts, regional language considerations (Swahili and English), and the specific pedagogical requirements mandated by the Kenya Institute of Curriculum Development (KICD).</w:t>
      </w:r>
    </w:p>
    <w:bookmarkEnd w:id="23"/>
    <w:bookmarkStart w:id="24" w:name="line-items-pricing"/>
    <w:p>
      <w:pPr>
        <w:pStyle w:val="Heading2"/>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 Price (KES)</w:t>
            </w:r>
          </w:p>
        </w:tc>
        <w:tc>
          <w:tcPr/>
          <w:p>
            <w:pPr>
              <w:pStyle w:val="Compact"/>
              <w:jc w:val="left"/>
            </w:pPr>
            <w:r>
              <w:t xml:space="preserve">Total (KES)</w:t>
            </w:r>
          </w:p>
        </w:tc>
        <w:tc>
          <w:tcPr/>
          <w:p>
            <w:pPr>
              <w:pStyle w:val="Compact"/>
              <w:jc w:val="left"/>
            </w:pPr>
            <w:r>
              <w:t xml:space="preserve">Delivery Date</w:t>
            </w:r>
          </w:p>
        </w:tc>
      </w:tr>
      <w:tr>
        <w:tc>
          <w:tcPr/>
          <w:p>
            <w:pPr>
              <w:pStyle w:val="Compact"/>
              <w:jc w:val="left"/>
            </w:pPr>
            <w:r>
              <w:t xml:space="preserve">1</w:t>
            </w:r>
          </w:p>
        </w:tc>
        <w:tc>
          <w:tcPr/>
          <w:p>
            <w:pPr>
              <w:pStyle w:val="Compact"/>
              <w:jc w:val="left"/>
            </w:pPr>
            <w:r>
              <w:t xml:space="preserve">Curriculum Developer — Needs Assessment &amp; Stakeholder Consultation in Kenya Nairobi (schools, parents, KICD representatives)</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30 June 2025</w:t>
            </w:r>
          </w:p>
        </w:tc>
      </w:tr>
      <w:tr>
        <w:tc>
          <w:tcPr/>
          <w:p>
            <w:pPr>
              <w:pStyle w:val="Compact"/>
              <w:jc w:val="left"/>
            </w:pPr>
            <w:r>
              <w:t xml:space="preserve">2</w:t>
            </w:r>
          </w:p>
        </w:tc>
        <w:tc>
          <w:tcPr/>
          <w:p>
            <w:pPr>
              <w:pStyle w:val="Compact"/>
              <w:jc w:val="left"/>
            </w:pPr>
            <w:r>
              <w:t xml:space="preserve">Curriculum Developer — Design of Grade 7–12 Subject Frameworks (Mathematics, Sciences, Humanities, Creative Arts)</w:t>
            </w:r>
          </w:p>
        </w:tc>
        <w:tc>
          <w:tcPr/>
          <w:p>
            <w:pPr>
              <w:pStyle w:val="Compact"/>
              <w:jc w:val="left"/>
            </w:pPr>
            <w:r>
              <w:t xml:space="preserve">1</w:t>
            </w:r>
          </w:p>
        </w:tc>
        <w:tc>
          <w:tcPr/>
          <w:p>
            <w:pPr>
              <w:pStyle w:val="Compact"/>
              <w:jc w:val="left"/>
            </w:pPr>
            <w:r>
              <w:t xml:space="preserve">420,000.00</w:t>
            </w:r>
          </w:p>
        </w:tc>
        <w:tc>
          <w:tcPr/>
          <w:p>
            <w:pPr>
              <w:pStyle w:val="Compact"/>
              <w:jc w:val="left"/>
            </w:pPr>
            <w:r>
              <w:t xml:space="preserve">420,000.00</w:t>
            </w:r>
          </w:p>
        </w:tc>
        <w:tc>
          <w:tcPr/>
          <w:p>
            <w:pPr>
              <w:pStyle w:val="Compact"/>
              <w:jc w:val="left"/>
            </w:pPr>
            <w:r>
              <w:t xml:space="preserve">15 August 2025</w:t>
            </w:r>
          </w:p>
        </w:tc>
      </w:tr>
      <w:tr>
        <w:tc>
          <w:tcPr/>
          <w:p>
            <w:pPr>
              <w:pStyle w:val="Compact"/>
              <w:jc w:val="left"/>
            </w:pPr>
            <w:r>
              <w:t xml:space="preserve">3</w:t>
            </w:r>
          </w:p>
        </w:tc>
        <w:tc>
          <w:tcPr/>
          <w:p>
            <w:pPr>
              <w:pStyle w:val="Compact"/>
              <w:jc w:val="left"/>
            </w:pPr>
            <w:r>
              <w:t xml:space="preserve">Curriculum Developer — Development of Assessment Instruments, Rubrics, and Learning Outcomes Aligned to CBC Standards</w:t>
            </w:r>
          </w:p>
        </w:tc>
        <w:tc>
          <w:tcPr/>
          <w:p>
            <w:pPr>
              <w:pStyle w:val="Compact"/>
              <w:jc w:val="left"/>
            </w:pPr>
            <w:r>
              <w:t xml:space="preserve">1</w:t>
            </w:r>
          </w:p>
        </w:tc>
        <w:tc>
          <w:tcPr/>
          <w:p>
            <w:pPr>
              <w:pStyle w:val="Compact"/>
              <w:jc w:val="left"/>
            </w:pPr>
            <w:r>
              <w:t xml:space="preserve">275,000.00</w:t>
            </w:r>
          </w:p>
        </w:tc>
        <w:tc>
          <w:tcPr/>
          <w:p>
            <w:pPr>
              <w:pStyle w:val="Compact"/>
              <w:jc w:val="left"/>
            </w:pPr>
            <w:r>
              <w:t xml:space="preserve">275,000.00</w:t>
            </w:r>
          </w:p>
        </w:tc>
        <w:tc>
          <w:tcPr/>
          <w:p>
            <w:pPr>
              <w:pStyle w:val="Compact"/>
              <w:jc w:val="left"/>
            </w:pPr>
            <w:r>
              <w:t xml:space="preserve">30 September 2025</w:t>
            </w:r>
          </w:p>
        </w:tc>
      </w:tr>
      <w:tr>
        <w:tc>
          <w:tcPr/>
          <w:p>
            <w:pPr>
              <w:pStyle w:val="Compact"/>
              <w:jc w:val="left"/>
            </w:pPr>
            <w:r>
              <w:t xml:space="preserve">4</w:t>
            </w:r>
          </w:p>
        </w:tc>
        <w:tc>
          <w:tcPr/>
          <w:p>
            <w:pPr>
              <w:pStyle w:val="Compact"/>
              <w:jc w:val="left"/>
            </w:pPr>
            <w:r>
              <w:t xml:space="preserve">Curriculum Developer — Teacher Training Workshops (4 sessions) conducted at EAEDI Training Centre, Kenya Nairobi</w:t>
            </w:r>
          </w:p>
        </w:tc>
        <w:tc>
          <w:tcPr/>
          <w:p>
            <w:pPr>
              <w:pStyle w:val="Compact"/>
              <w:jc w:val="left"/>
            </w:pPr>
            <w:r>
              <w:t xml:space="preserve">4</w:t>
            </w:r>
          </w:p>
        </w:tc>
        <w:tc>
          <w:tcPr/>
          <w:p>
            <w:pPr>
              <w:pStyle w:val="Compact"/>
              <w:jc w:val="left"/>
            </w:pPr>
            <w:r>
              <w:t xml:space="preserve">95,000.00</w:t>
            </w:r>
          </w:p>
        </w:tc>
        <w:tc>
          <w:tcPr/>
          <w:p>
            <w:pPr>
              <w:pStyle w:val="Compact"/>
              <w:jc w:val="left"/>
            </w:pPr>
            <w:r>
              <w:t xml:space="preserve">380,000.00</w:t>
            </w:r>
          </w:p>
        </w:tc>
        <w:tc>
          <w:tcPr/>
          <w:p>
            <w:pPr>
              <w:pStyle w:val="Compact"/>
              <w:jc w:val="left"/>
            </w:pPr>
            <w:r>
              <w:t xml:space="preserve">15 November 2025</w:t>
            </w:r>
          </w:p>
        </w:tc>
      </w:tr>
      <w:tr>
        <w:tc>
          <w:tcPr/>
          <w:p>
            <w:pPr>
              <w:pStyle w:val="Compact"/>
              <w:jc w:val="left"/>
            </w:pPr>
            <w:r>
              <w:t xml:space="preserve">5</w:t>
            </w:r>
          </w:p>
        </w:tc>
        <w:tc>
          <w:tcPr/>
          <w:p>
            <w:pPr>
              <w:pStyle w:val="Compact"/>
              <w:jc w:val="left"/>
            </w:pPr>
            <w:r>
              <w:t xml:space="preserve">Curriculum Developer — Pilot Implementation Support &amp; Iterative Revision (2 pilot schools in Kenya Nairobi)</w:t>
            </w:r>
          </w:p>
        </w:tc>
        <w:tc>
          <w:tcPr/>
          <w:p>
            <w:pPr>
              <w:pStyle w:val="Compact"/>
              <w:jc w:val="left"/>
            </w:pPr>
            <w:r>
              <w:t xml:space="preserve">1</w:t>
            </w:r>
          </w:p>
        </w:tc>
        <w:tc>
          <w:tcPr/>
          <w:p>
            <w:pPr>
              <w:pStyle w:val="Compact"/>
              <w:jc w:val="left"/>
            </w:pPr>
            <w:r>
              <w:t xml:space="preserve">310,000.00</w:t>
            </w:r>
          </w:p>
        </w:tc>
        <w:tc>
          <w:tcPr/>
          <w:p>
            <w:pPr>
              <w:pStyle w:val="Compact"/>
              <w:jc w:val="left"/>
            </w:pPr>
            <w:r>
              <w:t xml:space="preserve">310,000.00</w:t>
            </w:r>
          </w:p>
        </w:tc>
        <w:tc>
          <w:tcPr/>
          <w:p>
            <w:pPr>
              <w:pStyle w:val="Compact"/>
              <w:jc w:val="left"/>
            </w:pPr>
            <w:r>
              <w:t xml:space="preserve">20 December 2025</w:t>
            </w:r>
          </w:p>
        </w:tc>
      </w:tr>
      <w:tr>
        <w:tc>
          <w:tcPr/>
          <w:p>
            <w:pPr>
              <w:pStyle w:val="Compact"/>
              <w:jc w:val="left"/>
            </w:pPr>
            <w:r>
              <w:t xml:space="preserve">6</w:t>
            </w:r>
          </w:p>
        </w:tc>
        <w:tc>
          <w:tcPr/>
          <w:p>
            <w:pPr>
              <w:pStyle w:val="Compact"/>
              <w:jc w:val="left"/>
            </w:pPr>
            <w:r>
              <w:t xml:space="preserve">Curriculum Developer — Final Documentation, Quality Assurance Review, and Submission to KICD for Approval</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c>
          <w:tcPr/>
          <w:p>
            <w:pPr>
              <w:pStyle w:val="Compact"/>
              <w:jc w:val="left"/>
            </w:pPr>
            <w:r>
              <w:t xml:space="preserve">10 January 2026</w:t>
            </w:r>
          </w:p>
        </w:tc>
      </w:tr>
      <w:tr>
        <w:tc>
          <w:tcPr>
            <w:gridSpan w:val="4"/>
          </w:tcPr>
          <w:p>
            <w:pPr>
              <w:pStyle w:val="Compact"/>
              <w:jc w:val="right"/>
            </w:pPr>
            <w:r>
              <w:t xml:space="preserve">Subtotal:</w:t>
            </w:r>
          </w:p>
        </w:tc>
        <w:tc>
          <w:tcPr/>
          <w:p>
            <w:pPr>
              <w:pStyle w:val="Compact"/>
              <w:jc w:val="left"/>
            </w:pPr>
            <w:r>
              <w:t xml:space="preserve">1,720,000.00</w:t>
            </w:r>
          </w:p>
        </w:tc>
        <w:tc>
          <w:tcPr/>
          <w:p>
            <w:pPr>
              <w:pStyle w:val="Compact"/>
            </w:pPr>
          </w:p>
        </w:tc>
      </w:tr>
      <w:tr>
        <w:tc>
          <w:tcPr>
            <w:gridSpan w:val="4"/>
          </w:tcPr>
          <w:p>
            <w:pPr>
              <w:pStyle w:val="Compact"/>
              <w:jc w:val="right"/>
            </w:pPr>
            <w:r>
              <w:t xml:space="preserve">VAT (16%):</w:t>
            </w:r>
          </w:p>
        </w:tc>
        <w:tc>
          <w:tcPr/>
          <w:p>
            <w:pPr>
              <w:pStyle w:val="Compact"/>
              <w:jc w:val="left"/>
            </w:pPr>
            <w:r>
              <w:t xml:space="preserve">275,200.00</w:t>
            </w:r>
          </w:p>
        </w:tc>
        <w:tc>
          <w:tcPr/>
          <w:p>
            <w:pPr>
              <w:pStyle w:val="Compact"/>
            </w:pPr>
          </w:p>
        </w:tc>
      </w:tr>
      <w:tr>
        <w:tc>
          <w:tcPr>
            <w:gridSpan w:val="4"/>
          </w:tcPr>
          <w:p>
            <w:pPr>
              <w:pStyle w:val="Compact"/>
              <w:jc w:val="right"/>
            </w:pPr>
            <w:r>
              <w:t xml:space="preserve">GRAND TOTAL (KES):</w:t>
            </w:r>
          </w:p>
        </w:tc>
        <w:tc>
          <w:tcPr/>
          <w:p>
            <w:pPr>
              <w:pStyle w:val="Compact"/>
              <w:jc w:val="left"/>
            </w:pPr>
            <w:r>
              <w:t xml:space="preserve">1,995,200.00</w:t>
            </w:r>
          </w:p>
        </w:tc>
        <w:tc>
          <w:tcPr/>
          <w:p>
            <w:pPr>
              <w:pStyle w:val="Compact"/>
            </w:pPr>
          </w:p>
        </w:tc>
      </w:tr>
    </w:tbl>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Supplier upon signature by both parties. All services described herein shall be rendered by the appointed</w:t>
      </w:r>
      <w:r>
        <w:t xml:space="preserve"> </w:t>
      </w:r>
      <w:r>
        <w:t xml:space="preserve">Curriculum Developer</w:t>
      </w:r>
      <w:r>
        <w:t xml:space="preserve"> </w:t>
      </w:r>
      <w:r>
        <w:t xml:space="preserve">in accordance with the scope outlined in Section 3.</w:t>
      </w:r>
    </w:p>
    <w:p>
      <w:pPr>
        <w:numPr>
          <w:ilvl w:val="0"/>
          <w:numId w:val="1001"/>
        </w:numPr>
        <w:pStyle w:val="Compact"/>
      </w:pPr>
      <w:r>
        <w:t xml:space="preserve">The</w:t>
      </w:r>
      <w:r>
        <w:t xml:space="preserve"> </w:t>
      </w:r>
      <w:r>
        <w:t xml:space="preserve">Curriculum Developer</w:t>
      </w:r>
      <w:r>
        <w:t xml:space="preserve"> </w:t>
      </w:r>
      <w:r>
        <w:t xml:space="preserve">shall be a certified professional with a minimum of five (5) years of experience in curriculum design within the Kenyan education system and shall hold a valid KICD accreditation or equivalent qualification recognized by the Ministry of Education, Kenya Nairobi.</w:t>
      </w:r>
    </w:p>
    <w:p>
      <w:pPr>
        <w:numPr>
          <w:ilvl w:val="0"/>
          <w:numId w:val="1001"/>
        </w:numPr>
        <w:pStyle w:val="Compact"/>
      </w:pPr>
      <w:r>
        <w:t xml:space="preserve">All deliverables shall be produced in both English and Kiswahili to ensure accessibility across the diverse student population in Kenya Nairobi. Digital copies shall be provided in PDF and editable Word formats.</w:t>
      </w:r>
    </w:p>
    <w:p>
      <w:pPr>
        <w:numPr>
          <w:ilvl w:val="0"/>
          <w:numId w:val="1001"/>
        </w:numPr>
        <w:pStyle w:val="Compact"/>
      </w:pPr>
      <w:r>
        <w:t xml:space="preserve">Payment shall be made in three (3) installments: 30% upon acceptance of this</w:t>
      </w:r>
      <w:r>
        <w:t xml:space="preserve"> </w:t>
      </w:r>
      <w:r>
        <w:t xml:space="preserve">Purchase Order</w:t>
      </w:r>
      <w:r>
        <w:t xml:space="preserve">, 40% upon completion of Line Items 1–3, and 30% upon final delivery and KICD approval. All payments shall be made via bank transfer to the Supplier's designated account in Kenya Nairobi.</w:t>
      </w:r>
    </w:p>
    <w:p>
      <w:pPr>
        <w:numPr>
          <w:ilvl w:val="0"/>
          <w:numId w:val="1001"/>
        </w:numPr>
        <w:pStyle w:val="Compact"/>
      </w:pPr>
      <w:r>
        <w:t xml:space="preserve">The</w:t>
      </w:r>
      <w:r>
        <w:t xml:space="preserve"> </w:t>
      </w:r>
      <w:r>
        <w:t xml:space="preserve">Curriculum Developer</w:t>
      </w:r>
      <w:r>
        <w:t xml:space="preserve"> </w:t>
      </w:r>
      <w:r>
        <w:t xml:space="preserve">shall comply with all data protection requirements under the Data Protection Act, 2019 of Kenya, particularly regarding student data collected during the pilot implementation phase in Kenya Nairobi schools.</w:t>
      </w:r>
    </w:p>
    <w:p>
      <w:pPr>
        <w:numPr>
          <w:ilvl w:val="0"/>
          <w:numId w:val="1001"/>
        </w:numPr>
        <w:pStyle w:val="Compact"/>
      </w:pPr>
      <w:r>
        <w:t xml:space="preserve">Any changes to the scope of work must be documented in a formal Change Order signed by both parties. No additional charges shall be incurred without prior written approval from the Buyer.</w:t>
      </w:r>
    </w:p>
    <w:p>
      <w:pPr>
        <w:numPr>
          <w:ilvl w:val="0"/>
          <w:numId w:val="1001"/>
        </w:numPr>
        <w:pStyle w:val="Compact"/>
      </w:pPr>
      <w:r>
        <w:t xml:space="preserve">The Supplier warrants that all curriculum materials developed shall be original, free from intellectual property infringement, and shall not replicate content from any existing published curriculum without proper licensing.</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mediation in Kenya Nairobi in accordance with the Arbitration Act, 1995 of Kenya. If mediation fails, the matter shall be referred to the High Court of Kenya, Nairobi.</w:t>
      </w:r>
    </w:p>
    <w:p>
      <w:pPr>
        <w:numPr>
          <w:ilvl w:val="0"/>
          <w:numId w:val="1001"/>
        </w:numPr>
        <w:pStyle w:val="Compact"/>
      </w:pPr>
      <w:r>
        <w:t xml:space="preserve">This</w:t>
      </w:r>
      <w:r>
        <w:t xml:space="preserve"> </w:t>
      </w:r>
      <w:r>
        <w:t xml:space="preserve">Purchase Order</w:t>
      </w:r>
      <w:r>
        <w:t xml:space="preserve"> </w:t>
      </w:r>
      <w:r>
        <w:t xml:space="preserve">is governed by the laws of the Republic of Kenya. All notices shall be sent to the addresses specified in Sections 1 and 2.</w:t>
      </w:r>
    </w:p>
    <w:p>
      <w:pPr>
        <w:numPr>
          <w:ilvl w:val="0"/>
          <w:numId w:val="1001"/>
        </w:numPr>
        <w:pStyle w:val="Compact"/>
      </w:pPr>
      <w:r>
        <w:t xml:space="preserve">The</w:t>
      </w:r>
      <w:r>
        <w:t xml:space="preserve"> </w:t>
      </w:r>
      <w:r>
        <w:t xml:space="preserve">Curriculum Developer</w:t>
      </w:r>
      <w:r>
        <w:t xml:space="preserve"> </w:t>
      </w:r>
      <w:r>
        <w:t xml:space="preserve">shall maintain professional indemnity insurance with a minimum cover of KES 5,000,000 throughout the duration of the engagement.</w:t>
      </w:r>
    </w:p>
    <w:bookmarkEnd w:id="25"/>
    <w:bookmarkStart w:id="26" w:name="delivery-and-acceptance"/>
    <w:p>
      <w:pPr>
        <w:pStyle w:val="Heading2"/>
      </w:pPr>
      <w:r>
        <w:t xml:space="preserve">6. Delivery and Acceptance</w:t>
      </w:r>
    </w:p>
    <w:p>
      <w:pPr>
        <w:pStyle w:val="FirstParagraph"/>
      </w:pPr>
      <w:r>
        <w:t xml:space="preserve">All physical and digital deliverables shall be submitted to the EAEDI office located in Kenya Nairobi, Westlands Business District. The Buyer shall have fourteen (14) calendar days from the date of receipt to inspect and accept or reject each deliverable. Rejection must be communicated in writing with specific reasons for non-conformance. The</w:t>
      </w:r>
      <w:r>
        <w:t xml:space="preserve"> </w:t>
      </w:r>
      <w:r>
        <w:t xml:space="preserve">Curriculum Developer</w:t>
      </w:r>
      <w:r>
        <w:t xml:space="preserve"> </w:t>
      </w:r>
      <w:r>
        <w:t xml:space="preserve">shall have ten (10) business days to address any deficiencies identified during the acceptance review.</w:t>
      </w:r>
    </w:p>
    <w:bookmarkEnd w:id="26"/>
    <w:bookmarkStart w:id="27" w:name="authorization-and-signatures"/>
    <w:p>
      <w:pPr>
        <w:pStyle w:val="Heading2"/>
      </w:pPr>
      <w:r>
        <w:t xml:space="preserve">7. Authorization and Signatures</w:t>
      </w:r>
    </w:p>
    <w:p>
      <w:pPr>
        <w:pStyle w:val="FirstParagraph"/>
      </w:pPr>
      <w:r>
        <w:rPr>
          <w:bCs/>
          <w:b/>
        </w:rPr>
        <w:t xml:space="preserve">For and on behalf of the Buyer:</w:t>
      </w:r>
    </w:p>
    <w:p>
      <w:pPr>
        <w:pStyle w:val="BodyText"/>
      </w:pPr>
      <w:r>
        <w:t xml:space="preserve">East Africa Educational Development Institute</w:t>
      </w:r>
    </w:p>
    <w:p>
      <w:pPr>
        <w:pStyle w:val="BodyText"/>
      </w:pPr>
      <w:r>
        <w:rPr>
          <w:bCs/>
          <w:b/>
        </w:rPr>
        <w:t xml:space="preserve">Name:</w:t>
      </w:r>
      <w:r>
        <w:t xml:space="preserve"> </w:t>
      </w:r>
      <w:r>
        <w:t xml:space="preserve">Dr. Wanjiru M. Otieno</w:t>
      </w:r>
      <w:r>
        <w:br/>
      </w:r>
      <w:r>
        <w:rPr>
          <w:bCs/>
          <w:b/>
        </w:rPr>
        <w:t xml:space="preserve">Title:</w:t>
      </w:r>
      <w:r>
        <w:t xml:space="preserve"> </w:t>
      </w:r>
      <w:r>
        <w:t xml:space="preserve">Director of Academic Programs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p>
    <w:p>
      <w:pPr>
        <w:pStyle w:val="BodyText"/>
      </w:pPr>
      <w:r>
        <w:t xml:space="preserve">Nairobi Learning Solutions Ltd.</w:t>
      </w:r>
    </w:p>
    <w:p>
      <w:pPr>
        <w:pStyle w:val="BodyText"/>
      </w:pPr>
      <w:r>
        <w:rPr>
          <w:bCs/>
          <w:b/>
        </w:rPr>
        <w:t xml:space="preserve">Name:</w:t>
      </w:r>
      <w:r>
        <w:t xml:space="preserve"> </w:t>
      </w:r>
      <w:r>
        <w:t xml:space="preserve">Mr. David K. Mwangi</w:t>
      </w:r>
      <w:r>
        <w:br/>
      </w:r>
      <w:r>
        <w:rPr>
          <w:bCs/>
          <w:b/>
        </w:rPr>
        <w:t xml:space="preserve">Title:</w:t>
      </w:r>
      <w:r>
        <w:t xml:space="preserve"> </w:t>
      </w:r>
      <w:r>
        <w:t xml:space="preserve">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bookmarkEnd w:id="27"/>
    <w:p>
      <w:pPr>
        <w:pStyle w:val="BodyText"/>
      </w:pPr>
      <w:r>
        <w:t xml:space="preserve">This</w:t>
      </w:r>
      <w:r>
        <w:t xml:space="preserve"> </w:t>
      </w:r>
      <w:r>
        <w:t xml:space="preserve">Purchase Order</w:t>
      </w:r>
      <w:r>
        <w:t xml:space="preserve"> </w:t>
      </w:r>
      <w:r>
        <w:t xml:space="preserve">(PO-KN-2025-04782) was issued in Kenya Nairobi and is valid for a period of thirty (30) days from the date of issue. This document is the property of East Africa Educational Development Institute. Unauthorized reproduction or distribution is prohibited. For inquiries regarding this</w:t>
      </w:r>
      <w:r>
        <w:t xml:space="preserve"> </w:t>
      </w:r>
      <w:r>
        <w:t xml:space="preserve">Purchase Order</w:t>
      </w:r>
      <w:r>
        <w:t xml:space="preserve"> </w:t>
      </w:r>
      <w:r>
        <w:t xml:space="preserve">or the</w:t>
      </w:r>
      <w:r>
        <w:t xml:space="preserve"> </w:t>
      </w:r>
      <w:r>
        <w:t xml:space="preserve">Curriculum Developer</w:t>
      </w:r>
      <w:r>
        <w:t xml:space="preserve"> </w:t>
      </w:r>
      <w:r>
        <w:t xml:space="preserve">engagement, please contact the Procurement Department at procurement@eaedi-kenya.org or visit our office in Kenya Nairobi, Westlands Business District.</w:t>
      </w:r>
    </w:p>
    <w:p>
      <w:pPr>
        <w:pStyle w:val="BodyText"/>
      </w:pPr>
      <w:r>
        <w:t xml:space="preserve">© 2025 East Africa Educational Development Institute. All Rights Reserved. | Kenya Nairobi, Republic of Kenya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Services - Kenya Nairobi</dc:title>
  <dc:creator/>
  <dc:language>en</dc:language>
  <cp:keywords/>
  <dcterms:created xsi:type="dcterms:W3CDTF">2026-10-10T03:57:41Z</dcterms:created>
  <dcterms:modified xsi:type="dcterms:W3CDTF">2026-10-10T03:57:41Z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