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p>
    <w:bookmarkStart w:id="20" w:name="purchase-order"/>
    <w:p>
      <w:pPr>
        <w:pStyle w:val="Heading1"/>
      </w:pPr>
      <w:r>
        <w:t xml:space="preserve">PURCHASE ORDER</w:t>
      </w:r>
    </w:p>
    <w:p>
      <w:pPr>
        <w:pStyle w:val="FirstParagraph"/>
      </w:pPr>
      <w:r>
        <w:t xml:space="preserve">Ministry of Education &amp; Higher Education – Kuwait</w:t>
      </w:r>
    </w:p>
    <w:p>
      <w:pPr>
        <w:pStyle w:val="BodyText"/>
      </w:pPr>
      <w:r>
        <w:t xml:space="preserve">Office of Academic Planning and Development</w:t>
      </w:r>
    </w:p>
    <w:p>
      <w:pPr>
        <w:pStyle w:val="BodyText"/>
      </w:pPr>
      <w:r>
        <w:t xml:space="preserve">Al-Salimiyah, Kuwait City, State of Kuwait</w:t>
      </w:r>
    </w:p>
    <w:bookmarkEnd w:id="20"/>
    <w:p>
      <w:pPr>
        <w:pStyle w:val="BodyText"/>
      </w:pPr>
      <w:r>
        <w:rPr>
          <w:bCs/>
          <w:b/>
        </w:rPr>
        <w:t xml:space="preserve">Purchase Order No.:</w:t>
      </w:r>
      <w:r>
        <w:t xml:space="preserve"> </w:t>
      </w:r>
      <w:r>
        <w:t xml:space="preserve">PO-KWT-2025-04782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KWT-EDU-CD-2025</w:t>
      </w:r>
      <w:r>
        <w:br/>
      </w:r>
      <w:r>
        <w:rPr>
          <w:bCs/>
          <w:b/>
        </w:rPr>
        <w:t xml:space="preserve">Department:</w:t>
      </w:r>
      <w:r>
        <w:t xml:space="preserve"> </w:t>
      </w:r>
      <w:r>
        <w:t xml:space="preserve">Curriculum &amp; Instruction</w:t>
      </w:r>
      <w:r>
        <w:br/>
      </w:r>
      <w:r>
        <w:rPr>
          <w:bCs/>
          <w:b/>
        </w:rPr>
        <w:t xml:space="preserve">Priority:</w:t>
      </w:r>
      <w:r>
        <w:t xml:space="preserve"> </w:t>
      </w:r>
      <w:r>
        <w:t xml:space="preserve">High</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Ministry of Education &amp; Higher Education, State of Kuwait</w:t>
            </w:r>
          </w:p>
        </w:tc>
        <w:tc>
          <w:tcPr/>
          <w:p>
            <w:pPr>
              <w:pStyle w:val="Compact"/>
              <w:jc w:val="left"/>
            </w:pPr>
            <w:r>
              <w:rPr>
                <w:bCs/>
                <w:b/>
              </w:rPr>
              <w:t xml:space="preserve">Address:</w:t>
            </w:r>
            <w:r>
              <w:t xml:space="preserve"> </w:t>
            </w:r>
            <w:r>
              <w:t xml:space="preserve">Al-Salimiyah District, Kuwait City, Kuwait</w:t>
            </w:r>
          </w:p>
        </w:tc>
      </w:tr>
      <w:tr>
        <w:tc>
          <w:tcPr/>
          <w:p>
            <w:pPr>
              <w:pStyle w:val="Compact"/>
              <w:jc w:val="left"/>
            </w:pPr>
            <w:r>
              <w:rPr>
                <w:bCs/>
                <w:b/>
              </w:rPr>
              <w:t xml:space="preserve">Contact Person:</w:t>
            </w:r>
            <w:r>
              <w:t xml:space="preserve"> </w:t>
            </w:r>
            <w:r>
              <w:t xml:space="preserve">Dr. Ahmad Al-Sabah, Director of Academic Planning</w:t>
            </w:r>
          </w:p>
        </w:tc>
        <w:tc>
          <w:tcPr/>
          <w:p>
            <w:pPr>
              <w:pStyle w:val="Compact"/>
              <w:jc w:val="left"/>
            </w:pPr>
            <w:r>
              <w:rPr>
                <w:bCs/>
                <w:b/>
              </w:rPr>
              <w:t xml:space="preserve">Email:</w:t>
            </w:r>
            <w:r>
              <w:t xml:space="preserve"> </w:t>
            </w:r>
            <w:r>
              <w:t xml:space="preserve">a.alsabah@moe.gov.kw</w:t>
            </w:r>
          </w:p>
        </w:tc>
      </w:tr>
      <w:tr>
        <w:tc>
          <w:tcPr/>
          <w:p>
            <w:pPr>
              <w:pStyle w:val="Compact"/>
              <w:jc w:val="left"/>
            </w:pPr>
            <w:r>
              <w:rPr>
                <w:bCs/>
                <w:b/>
              </w:rPr>
              <w:t xml:space="preserve">Phone:</w:t>
            </w:r>
            <w:r>
              <w:t xml:space="preserve"> </w:t>
            </w:r>
            <w:r>
              <w:t xml:space="preserve">+965 22455000</w:t>
            </w:r>
          </w:p>
        </w:tc>
        <w:tc>
          <w:tcPr/>
          <w:p>
            <w:pPr>
              <w:pStyle w:val="Compact"/>
              <w:jc w:val="left"/>
            </w:pPr>
            <w:r>
              <w:rPr>
                <w:bCs/>
                <w:b/>
              </w:rPr>
              <w:t xml:space="preserve">Tax/VAT No.:</w:t>
            </w:r>
            <w:r>
              <w:t xml:space="preserve"> </w:t>
            </w:r>
            <w:r>
              <w:t xml:space="preserve">108000000000003</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Educational Solutions LLC</w:t>
            </w:r>
          </w:p>
        </w:tc>
        <w:tc>
          <w:tcPr/>
          <w:p>
            <w:pPr>
              <w:pStyle w:val="Compact"/>
              <w:jc w:val="left"/>
            </w:pPr>
            <w:r>
              <w:rPr>
                <w:bCs/>
                <w:b/>
              </w:rPr>
              <w:t xml:space="preserve">Address:</w:t>
            </w:r>
            <w:r>
              <w:t xml:space="preserve"> </w:t>
            </w:r>
            <w:r>
              <w:t xml:space="preserve">12th Floor, Al-Burj Tower, Al-Rawda, Kuwait City, Kuwait</w:t>
            </w:r>
          </w:p>
        </w:tc>
      </w:tr>
      <w:tr>
        <w:tc>
          <w:tcPr/>
          <w:p>
            <w:pPr>
              <w:pStyle w:val="Compact"/>
              <w:jc w:val="left"/>
            </w:pPr>
            <w:r>
              <w:rPr>
                <w:bCs/>
                <w:b/>
              </w:rPr>
              <w:t xml:space="preserve">Contact Person:</w:t>
            </w:r>
            <w:r>
              <w:t xml:space="preserve"> </w:t>
            </w:r>
            <w:r>
              <w:t xml:space="preserve">Ms. Fatima Al-Harbi, Senior Account Manager</w:t>
            </w:r>
          </w:p>
        </w:tc>
        <w:tc>
          <w:tcPr/>
          <w:p>
            <w:pPr>
              <w:pStyle w:val="Compact"/>
              <w:jc w:val="left"/>
            </w:pPr>
            <w:r>
              <w:rPr>
                <w:bCs/>
                <w:b/>
              </w:rPr>
              <w:t xml:space="preserve">Email:</w:t>
            </w:r>
            <w:r>
              <w:t xml:space="preserve"> </w:t>
            </w:r>
            <w:r>
              <w:t xml:space="preserve">f.alharbi@gulfedu.com</w:t>
            </w:r>
          </w:p>
        </w:tc>
      </w:tr>
      <w:tr>
        <w:tc>
          <w:tcPr/>
          <w:p>
            <w:pPr>
              <w:pStyle w:val="Compact"/>
              <w:jc w:val="left"/>
            </w:pPr>
            <w:r>
              <w:rPr>
                <w:bCs/>
                <w:b/>
              </w:rPr>
              <w:t xml:space="preserve">Phone:</w:t>
            </w:r>
            <w:r>
              <w:t xml:space="preserve"> </w:t>
            </w:r>
            <w:r>
              <w:t xml:space="preserve">+965 97812345</w:t>
            </w:r>
          </w:p>
        </w:tc>
        <w:tc>
          <w:tcPr/>
          <w:p>
            <w:pPr>
              <w:pStyle w:val="Compact"/>
              <w:jc w:val="left"/>
            </w:pPr>
            <w:r>
              <w:rPr>
                <w:bCs/>
                <w:b/>
              </w:rPr>
              <w:t xml:space="preserve">Commercial Registration:</w:t>
            </w:r>
            <w:r>
              <w:t xml:space="preserve"> </w:t>
            </w:r>
            <w:r>
              <w:t xml:space="preserve">CR-458291</w:t>
            </w:r>
          </w:p>
        </w:tc>
      </w:tr>
    </w:tbl>
    <w:bookmarkEnd w:id="22"/>
    <w:bookmarkStart w:id="23" w:name="X6541602fc76777f31eedc6f4171b13d64f0646e"/>
    <w:p>
      <w:pPr>
        <w:pStyle w:val="Heading2"/>
      </w:pPr>
      <w:r>
        <w:t xml:space="preserve">3. Description of Services – Curriculum Developer Engagement</w:t>
      </w:r>
    </w:p>
    <w:p>
      <w:pPr>
        <w:pStyle w:val="FirstParagraph"/>
      </w:pPr>
      <w:r>
        <w:t xml:space="preserve">This</w:t>
      </w:r>
      <w:r>
        <w:t xml:space="preserve"> </w:t>
      </w:r>
      <w:r>
        <w:t xml:space="preserve">Purchase Order</w:t>
      </w:r>
      <w:r>
        <w:t xml:space="preserve"> </w:t>
      </w:r>
      <w:r>
        <w:t xml:space="preserve">is issued by the Ministry of Education &amp; Higher Education of Kuwait to formally engage a qualified</w:t>
      </w:r>
      <w:r>
        <w:t xml:space="preserve"> </w:t>
      </w:r>
      <w:r>
        <w:t xml:space="preserve">Curriculum Developer</w:t>
      </w:r>
      <w:r>
        <w:t xml:space="preserve"> </w:t>
      </w:r>
      <w:r>
        <w:t xml:space="preserve">to design, develop, and deliver a comprehensive K-12 curriculum framework for implementation across all public schools in</w:t>
      </w:r>
      <w:r>
        <w:t xml:space="preserve"> </w:t>
      </w:r>
      <w:r>
        <w:t xml:space="preserve">Kuwait Kuwait City</w:t>
      </w:r>
      <w:r>
        <w:t xml:space="preserve">. The</w:t>
      </w:r>
      <w:r>
        <w:t xml:space="preserve"> </w:t>
      </w:r>
      <w:r>
        <w:t xml:space="preserve">Curriculum Developer</w:t>
      </w:r>
      <w:r>
        <w:t xml:space="preserve"> </w:t>
      </w:r>
      <w:r>
        <w:t xml:space="preserve">shall be responsible for the following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Needs assessment and stakeholder consultation for curriculum redesign targeting all public schools in Kuwait Kuwait City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Development of a 12-year curriculum framework (Grades 1–12) aligned with Kuwaiti national educational standards and the 2035 Vision for Kuwait</w:t>
            </w:r>
          </w:p>
        </w:tc>
        <w:tc>
          <w:tcPr/>
          <w:p>
            <w:pPr>
              <w:pStyle w:val="Compact"/>
              <w:jc w:val="left"/>
            </w:pPr>
            <w:r>
              <w:t xml:space="preserve">1</w:t>
            </w:r>
          </w:p>
        </w:tc>
        <w:tc>
          <w:tcPr/>
          <w:p>
            <w:pPr>
              <w:pStyle w:val="Compact"/>
              <w:jc w:val="left"/>
            </w:pPr>
            <w:r>
              <w:t xml:space="preserve">Framework</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Authoring of subject-specific learning outcomes, assessment rubrics, and pedagogical guidelines for Arabic, Mathematics, Science, English, Social Studies, and ICT</w:t>
            </w:r>
          </w:p>
        </w:tc>
        <w:tc>
          <w:tcPr/>
          <w:p>
            <w:pPr>
              <w:pStyle w:val="Compact"/>
              <w:jc w:val="left"/>
            </w:pPr>
            <w:r>
              <w:t xml:space="preserve">6</w:t>
            </w:r>
          </w:p>
        </w:tc>
        <w:tc>
          <w:tcPr/>
          <w:p>
            <w:pPr>
              <w:pStyle w:val="Compact"/>
              <w:jc w:val="left"/>
            </w:pPr>
            <w:r>
              <w:t xml:space="preserve">Subjects</w:t>
            </w:r>
          </w:p>
        </w:tc>
        <w:tc>
          <w:tcPr/>
          <w:p>
            <w:pPr>
              <w:pStyle w:val="Compact"/>
              <w:jc w:val="left"/>
            </w:pPr>
            <w:r>
              <w:t xml:space="preserve">8,750.00</w:t>
            </w:r>
          </w:p>
        </w:tc>
        <w:tc>
          <w:tcPr/>
          <w:p>
            <w:pPr>
              <w:pStyle w:val="Compact"/>
              <w:jc w:val="left"/>
            </w:pPr>
            <w:r>
              <w:t xml:space="preserve">52,500.00</w:t>
            </w:r>
          </w:p>
        </w:tc>
      </w:tr>
      <w:tr>
        <w:tc>
          <w:tcPr/>
          <w:p>
            <w:pPr>
              <w:pStyle w:val="Compact"/>
              <w:jc w:val="left"/>
            </w:pPr>
            <w:r>
              <w:t xml:space="preserve">04</w:t>
            </w:r>
          </w:p>
        </w:tc>
        <w:tc>
          <w:tcPr/>
          <w:p>
            <w:pPr>
              <w:pStyle w:val="Compact"/>
              <w:jc w:val="left"/>
            </w:pPr>
            <w:r>
              <w:t xml:space="preserve">Teacher professional development workshops (4 sessions) to be conducted in Kuwait Kuwait City for 500+ educators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05</w:t>
            </w:r>
          </w:p>
        </w:tc>
        <w:tc>
          <w:tcPr/>
          <w:p>
            <w:pPr>
              <w:pStyle w:val="Compact"/>
              <w:jc w:val="left"/>
            </w:pPr>
            <w:r>
              <w:t xml:space="preserve">Pilot implementation support and iterative refinement across 10 selected schools in Kuwait Kuwait City over one academic term</w:t>
            </w:r>
          </w:p>
        </w:tc>
        <w:tc>
          <w:tcPr/>
          <w:p>
            <w:pPr>
              <w:pStyle w:val="Compact"/>
              <w:jc w:val="left"/>
            </w:pPr>
            <w:r>
              <w:t xml:space="preserve">1</w:t>
            </w:r>
          </w:p>
        </w:tc>
        <w:tc>
          <w:tcPr/>
          <w:p>
            <w:pPr>
              <w:pStyle w:val="Compact"/>
              <w:jc w:val="left"/>
            </w:pPr>
            <w:r>
              <w:t xml:space="preserve">Term</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Final documentation, quality assurance review, and handover of all curriculum materials in both Arabic and English</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TOTAL AMOUNT (KWD)</w:t>
            </w:r>
          </w:p>
        </w:tc>
        <w:tc>
          <w:tcPr/>
          <w:p>
            <w:pPr>
              <w:pStyle w:val="Compact"/>
              <w:jc w:val="left"/>
            </w:pPr>
            <w:r>
              <w:t xml:space="preserve">150,300.00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shall be governed by the laws of the State of Kuwait.</w:t>
      </w:r>
    </w:p>
    <w:p>
      <w:pPr>
        <w:numPr>
          <w:ilvl w:val="0"/>
          <w:numId w:val="1001"/>
        </w:numPr>
        <w:pStyle w:val="Compact"/>
      </w:pPr>
      <w:r>
        <w:t xml:space="preserve">The</w:t>
      </w:r>
      <w:r>
        <w:t xml:space="preserve"> </w:t>
      </w:r>
      <w:r>
        <w:t xml:space="preserve">Curriculum Developer</w:t>
      </w:r>
      <w:r>
        <w:t xml:space="preserve"> </w:t>
      </w:r>
      <w:r>
        <w:t xml:space="preserve">shall commence work no later than 1 August 2025 and shall complete all deliverables by 30 June 2026, subject to approval milestones agreed upon in the project schedule.</w:t>
      </w:r>
    </w:p>
    <w:p>
      <w:pPr>
        <w:numPr>
          <w:ilvl w:val="0"/>
          <w:numId w:val="1001"/>
        </w:numPr>
        <w:pStyle w:val="Compact"/>
      </w:pPr>
      <w:r>
        <w:t xml:space="preserve">All curriculum materials developed under this</w:t>
      </w:r>
      <w:r>
        <w:t xml:space="preserve"> </w:t>
      </w:r>
      <w:r>
        <w:t xml:space="preserve">Purchase Order</w:t>
      </w:r>
      <w:r>
        <w:t xml:space="preserve"> </w:t>
      </w:r>
      <w:r>
        <w:t xml:space="preserve">shall be the exclusive intellectual property of the Ministry of Education &amp; Higher Education, Kuwait, upon full payment. The</w:t>
      </w:r>
      <w:r>
        <w:t xml:space="preserve"> </w:t>
      </w:r>
      <w:r>
        <w:t xml:space="preserve">Curriculum Developer</w:t>
      </w:r>
      <w:r>
        <w:t xml:space="preserve"> </w:t>
      </w:r>
      <w:r>
        <w:t xml:space="preserve">retains no rights to reproduce, distribute, or license the materials without written consent.</w:t>
      </w:r>
    </w:p>
    <w:p>
      <w:pPr>
        <w:numPr>
          <w:ilvl w:val="0"/>
          <w:numId w:val="1001"/>
        </w:numPr>
        <w:pStyle w:val="Compact"/>
      </w:pPr>
      <w:r>
        <w:t xml:space="preserve">Payment shall be made in four (4) equal installments of KWD 37,575.00 each, due upon completion and acceptance of each project phase. Payment shall be processed via bank transfer to the Supplier's designated account in Kuwait City.</w:t>
      </w:r>
    </w:p>
    <w:p>
      <w:pPr>
        <w:numPr>
          <w:ilvl w:val="0"/>
          <w:numId w:val="1001"/>
        </w:numPr>
        <w:pStyle w:val="Compact"/>
      </w:pPr>
      <w:r>
        <w:t xml:space="preserve">The</w:t>
      </w:r>
      <w:r>
        <w:t xml:space="preserve"> </w:t>
      </w:r>
      <w:r>
        <w:t xml:space="preserve">Curriculum Developer</w:t>
      </w:r>
      <w:r>
        <w:t xml:space="preserve"> </w:t>
      </w:r>
      <w:r>
        <w:t xml:space="preserve">shall maintain a dedicated project team of no fewer than five (5) qualified specialists, including at least two (2) native Arabic-speaking curriculum experts and one (1) assessment specialist, all of whom shall be based in or regularly present in</w:t>
      </w:r>
      <w:r>
        <w:t xml:space="preserve"> </w:t>
      </w:r>
      <w:r>
        <w:t xml:space="preserve">Kuwait Kuwait City</w:t>
      </w:r>
      <w:r>
        <w:t xml:space="preserve"> </w:t>
      </w:r>
      <w:r>
        <w:t xml:space="preserve">during the project duration.</w:t>
      </w:r>
    </w:p>
    <w:p>
      <w:pPr>
        <w:numPr>
          <w:ilvl w:val="0"/>
          <w:numId w:val="1001"/>
        </w:numPr>
        <w:pStyle w:val="Compact"/>
      </w:pPr>
      <w:r>
        <w:t xml:space="preserve">All on-site meetings, workshops, and pilot activities shall be conducted at venues within</w:t>
      </w:r>
      <w:r>
        <w:t xml:space="preserve"> </w:t>
      </w:r>
      <w:r>
        <w:t xml:space="preserve">Kuwait Kuwait City</w:t>
      </w:r>
      <w:r>
        <w:t xml:space="preserve"> </w:t>
      </w:r>
      <w:r>
        <w:t xml:space="preserve">as designated by the Buyer. Travel and accommodation costs for the</w:t>
      </w:r>
      <w:r>
        <w:t xml:space="preserve"> </w:t>
      </w:r>
      <w:r>
        <w:t xml:space="preserve">Curriculum Developer</w:t>
      </w:r>
      <w:r>
        <w:t xml:space="preserve">'s team are included in the unit prices stated above.</w:t>
      </w:r>
    </w:p>
    <w:p>
      <w:pPr>
        <w:numPr>
          <w:ilvl w:val="0"/>
          <w:numId w:val="1001"/>
        </w:numPr>
        <w:pStyle w:val="Compact"/>
      </w:pPr>
      <w:r>
        <w:t xml:space="preserve">The Supplier shall comply with all data protection regulations of Kuwait and shall ensure that no student data collected during the pilot phase in</w:t>
      </w:r>
      <w:r>
        <w:t xml:space="preserve"> </w:t>
      </w:r>
      <w:r>
        <w:t xml:space="preserve">Kuwait Kuwait City</w:t>
      </w:r>
      <w:r>
        <w:t xml:space="preserve"> </w:t>
      </w:r>
      <w:r>
        <w:t xml:space="preserve">is stored outside the country without explicit authorization.</w:t>
      </w:r>
    </w:p>
    <w:p>
      <w:pPr>
        <w:numPr>
          <w:ilvl w:val="0"/>
          <w:numId w:val="1001"/>
        </w:numPr>
        <w:pStyle w:val="Compact"/>
      </w:pPr>
      <w:r>
        <w:t xml:space="preserve">Any changes to the scope of work must be documented in a formal Change Order signed by both parties. No additional charges shall be incurred without prior written approval under this</w:t>
      </w:r>
      <w:r>
        <w:t xml:space="preserve"> </w:t>
      </w:r>
      <w:r>
        <w:t xml:space="preserve">Purchase Order</w:t>
      </w:r>
      <w:r>
        <w:t xml:space="preserve">.</w:t>
      </w:r>
    </w:p>
    <w:p>
      <w:pPr>
        <w:numPr>
          <w:ilvl w:val="0"/>
          <w:numId w:val="1001"/>
        </w:numPr>
        <w:pStyle w:val="Compact"/>
      </w:pPr>
      <w:r>
        <w:t xml:space="preserve">In the event of non-performance or material breach, the Buyer reserves the right to terminate this</w:t>
      </w:r>
      <w:r>
        <w:t xml:space="preserve"> </w:t>
      </w:r>
      <w:r>
        <w:t xml:space="preserve">Purchase Order</w:t>
      </w:r>
      <w:r>
        <w:t xml:space="preserve"> </w:t>
      </w:r>
      <w:r>
        <w:t xml:space="preserve">with thirty (30) days' written notice, and the Supplier shall refund any unearned payments within fourteen (14) days.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Kuwait City in accordance with the Kuwaiti Arbitration Law, and the proceedings shall be conducted in Arabic.</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Curriculum Developer</w:t>
      </w:r>
      <w:r>
        <w:t xml:space="preserve"> </w:t>
      </w:r>
      <w:r>
        <w:t xml:space="preserve">in support of the educational reform initiative in</w:t>
      </w:r>
      <w:r>
        <w:t xml:space="preserve"> </w:t>
      </w:r>
      <w:r>
        <w:t xml:space="preserve">Kuwait Kuwait City</w:t>
      </w:r>
      <w:r>
        <w:t xml:space="preserve">.</w:t>
      </w:r>
    </w:p>
    <w:bookmarkEnd w:id="25"/>
    <w:p>
      <w:pPr>
        <w:pStyle w:val="BodyText"/>
      </w:pPr>
      <w:r>
        <w:rPr>
          <w:bCs/>
          <w:b/>
        </w:rPr>
        <w:t xml:space="preserve">For the Buyer:</w:t>
      </w:r>
      <w:r>
        <w:br/>
      </w:r>
      <w:r>
        <w:t xml:space="preserve">Dr. Ahmad Al-Sabah</w:t>
      </w:r>
      <w:r>
        <w:br/>
      </w:r>
      <w:r>
        <w:t xml:space="preserve">Director of Academic Planning</w:t>
      </w:r>
      <w:r>
        <w:br/>
      </w:r>
      <w:r>
        <w:t xml:space="preserve">Ministry of Education &amp; Higher Education</w:t>
      </w:r>
      <w:r>
        <w:br/>
      </w:r>
      <w:r>
        <w:t xml:space="preserve">Kuwait City, Kuwait</w:t>
      </w:r>
      <w:r>
        <w:br/>
      </w:r>
      <w:r>
        <w:t xml:space="preserve">Date: _______________</w:t>
      </w:r>
    </w:p>
    <w:p>
      <w:pPr>
        <w:pStyle w:val="BodyText"/>
      </w:pPr>
      <w:r>
        <w:rPr>
          <w:bCs/>
          <w:b/>
        </w:rPr>
        <w:t xml:space="preserve">For the Supplier:</w:t>
      </w:r>
      <w:r>
        <w:br/>
      </w:r>
      <w:r>
        <w:t xml:space="preserve">Ms. Fatima Al-Harbi</w:t>
      </w:r>
      <w:r>
        <w:br/>
      </w:r>
      <w:r>
        <w:t xml:space="preserve">Senior Account Manager</w:t>
      </w:r>
      <w:r>
        <w:br/>
      </w:r>
      <w:r>
        <w:t xml:space="preserve">Gulf Educational Solutions LLC</w:t>
      </w:r>
      <w:r>
        <w:br/>
      </w:r>
      <w:r>
        <w:t xml:space="preserve">Kuwait City, Kuwait</w:t>
      </w:r>
      <w:r>
        <w:br/>
      </w:r>
      <w:r>
        <w:t xml:space="preserve">Date: _______________</w:t>
      </w:r>
    </w:p>
    <w:p>
      <w:pPr>
        <w:pStyle w:val="BodyText"/>
      </w:pPr>
      <w:r>
        <w:t xml:space="preserve">This Purchase Order (PO-KWT-2025-04782) is an official document of the Ministry of Education &amp; Higher Education, State of Kuwait. It pertains to the procurement of Curriculum Developer services for implementation in Kuwait Kuwait City. Unauthorized reproduction or distribution is prohibited. For inquiries, contact the Procurement Division at procurement@moe.gov.kw.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dc:title>
  <dc:creator/>
  <dc:language>en</dc:language>
  <cp:keywords/>
  <dcterms:created xsi:type="dcterms:W3CDTF">2026-10-10T03:05:54Z</dcterms:created>
  <dcterms:modified xsi:type="dcterms:W3CDTF">2026-10-10T03:05:54Z</dcterms:modified>
</cp:coreProperties>
</file>

<file path=docProps/custom.xml><?xml version="1.0" encoding="utf-8"?>
<Properties xmlns="http://schemas.openxmlformats.org/officeDocument/2006/custom-properties" xmlns:vt="http://schemas.openxmlformats.org/officeDocument/2006/docPropsVTypes"/>
</file>