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Professional Services Procurement – Curriculum Developer Engagement</w:t>
      </w:r>
    </w:p>
    <w:p>
      <w:pPr>
        <w:pStyle w:val="BodyText"/>
      </w:pPr>
      <w:r>
        <w:t xml:space="preserve">Issued for Operations in Netherlands Amsterdam</w:t>
      </w:r>
    </w:p>
    <w:bookmarkEnd w:id="20"/>
    <w:p>
      <w:pPr>
        <w:pStyle w:val="BodyText"/>
      </w:pPr>
      <w:r>
        <w:rPr>
          <w:bCs/>
          <w:b/>
        </w:rPr>
        <w:t xml:space="preserve">Purchase Order No.:</w:t>
      </w:r>
      <w:r>
        <w:t xml:space="preserve"> </w:t>
      </w:r>
      <w:r>
        <w:t xml:space="preserve">PO-2025-AM-04782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Academic Affairs &amp; Training</w:t>
      </w:r>
      <w:r>
        <w:br/>
      </w:r>
      <w:r>
        <w:rPr>
          <w:bCs/>
          <w:b/>
        </w:rPr>
        <w:t xml:space="preserve">Location:</w:t>
      </w:r>
      <w:r>
        <w:t xml:space="preserve"> </w:t>
      </w:r>
      <w:r>
        <w:t xml:space="preserve">Netherlands Amsterdam</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Amsterdam Institute of Professional Development B.V.</w:t>
            </w:r>
          </w:p>
        </w:tc>
        <w:tc>
          <w:tcPr/>
          <w:p>
            <w:pPr>
              <w:pStyle w:val="Compact"/>
              <w:jc w:val="left"/>
            </w:pPr>
            <w:r>
              <w:rPr>
                <w:bCs/>
                <w:b/>
              </w:rPr>
              <w:t xml:space="preserve">VAT Number:</w:t>
            </w:r>
            <w:r>
              <w:t xml:space="preserve"> </w:t>
            </w:r>
            <w:r>
              <w:t xml:space="preserve">NL862451930B01</w:t>
            </w:r>
          </w:p>
        </w:tc>
      </w:tr>
      <w:tr>
        <w:tc>
          <w:tcPr/>
          <w:p>
            <w:pPr>
              <w:pStyle w:val="Compact"/>
              <w:jc w:val="left"/>
            </w:pPr>
            <w:r>
              <w:rPr>
                <w:bCs/>
                <w:b/>
              </w:rPr>
              <w:t xml:space="preserve">Address:</w:t>
            </w:r>
            <w:r>
              <w:t xml:space="preserve"> </w:t>
            </w:r>
            <w:r>
              <w:t xml:space="preserve">Herengracht 420, 1017 BX, Netherlands Amsterdam</w:t>
            </w:r>
          </w:p>
        </w:tc>
        <w:tc>
          <w:tcPr/>
          <w:p>
            <w:pPr>
              <w:pStyle w:val="Compact"/>
              <w:jc w:val="left"/>
            </w:pPr>
            <w:r>
              <w:rPr>
                <w:bCs/>
                <w:b/>
              </w:rPr>
              <w:t xml:space="preserve">Contact:</w:t>
            </w:r>
            <w:r>
              <w:t xml:space="preserve"> </w:t>
            </w:r>
            <w:r>
              <w:t xml:space="preserve">procurement@amipd.nl</w:t>
            </w:r>
          </w:p>
        </w:tc>
      </w:tr>
      <w:tr>
        <w:tc>
          <w:tcPr/>
          <w:p>
            <w:pPr>
              <w:pStyle w:val="Compact"/>
              <w:jc w:val="left"/>
            </w:pPr>
            <w:r>
              <w:rPr>
                <w:bCs/>
                <w:b/>
              </w:rPr>
              <w:t xml:space="preserve">Phone:</w:t>
            </w:r>
            <w:r>
              <w:t xml:space="preserve"> </w:t>
            </w:r>
            <w:r>
              <w:t xml:space="preserve">+31 20 555 0142</w:t>
            </w:r>
          </w:p>
        </w:tc>
        <w:tc>
          <w:tcPr/>
          <w:p>
            <w:pPr>
              <w:pStyle w:val="Compact"/>
              <w:jc w:val="left"/>
            </w:pPr>
            <w:r>
              <w:rPr>
                <w:bCs/>
                <w:b/>
              </w:rPr>
              <w:t xml:space="preserve">Authorized Signatory:</w:t>
            </w:r>
            <w:r>
              <w:t xml:space="preserve"> </w:t>
            </w:r>
            <w:r>
              <w:t xml:space="preserve">Dr. Margriet van der Berg, Director of Academic Operations</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EduCraft Curriculum Solutions N.V.</w:t>
            </w:r>
          </w:p>
        </w:tc>
        <w:tc>
          <w:tcPr/>
          <w:p>
            <w:pPr>
              <w:pStyle w:val="Compact"/>
              <w:jc w:val="left"/>
            </w:pPr>
            <w:r>
              <w:rPr>
                <w:bCs/>
                <w:b/>
              </w:rPr>
              <w:t xml:space="preserve">VAT Number:</w:t>
            </w:r>
            <w:r>
              <w:t xml:space="preserve"> </w:t>
            </w:r>
            <w:r>
              <w:t xml:space="preserve">NL871234567B01</w:t>
            </w:r>
          </w:p>
        </w:tc>
      </w:tr>
      <w:tr>
        <w:tc>
          <w:tcPr/>
          <w:p>
            <w:pPr>
              <w:pStyle w:val="Compact"/>
              <w:jc w:val="left"/>
            </w:pPr>
            <w:r>
              <w:rPr>
                <w:bCs/>
                <w:b/>
              </w:rPr>
              <w:t xml:space="preserve">Address:</w:t>
            </w:r>
            <w:r>
              <w:t xml:space="preserve"> </w:t>
            </w:r>
            <w:r>
              <w:t xml:space="preserve">Keizersgracht 188, 1015 DD, Netherlands Amsterdam</w:t>
            </w:r>
          </w:p>
        </w:tc>
        <w:tc>
          <w:tcPr/>
          <w:p>
            <w:pPr>
              <w:pStyle w:val="Compact"/>
              <w:jc w:val="left"/>
            </w:pPr>
            <w:r>
              <w:rPr>
                <w:bCs/>
                <w:b/>
              </w:rPr>
              <w:t xml:space="preserve">Contact:</w:t>
            </w:r>
            <w:r>
              <w:t xml:space="preserve"> </w:t>
            </w:r>
            <w:r>
              <w:t xml:space="preserve">contracts@educraft.nl</w:t>
            </w:r>
          </w:p>
        </w:tc>
      </w:tr>
      <w:tr>
        <w:tc>
          <w:tcPr/>
          <w:p>
            <w:pPr>
              <w:pStyle w:val="Compact"/>
              <w:jc w:val="left"/>
            </w:pPr>
            <w:r>
              <w:rPr>
                <w:bCs/>
                <w:b/>
              </w:rPr>
              <w:t xml:space="preserve">Phone:</w:t>
            </w:r>
            <w:r>
              <w:t xml:space="preserve"> </w:t>
            </w:r>
            <w:r>
              <w:t xml:space="preserve">+31 20 555 0387</w:t>
            </w:r>
          </w:p>
        </w:tc>
        <w:tc>
          <w:tcPr/>
          <w:p>
            <w:pPr>
              <w:pStyle w:val="Compact"/>
              <w:jc w:val="left"/>
            </w:pPr>
            <w:r>
              <w:rPr>
                <w:bCs/>
                <w:b/>
              </w:rPr>
              <w:t xml:space="preserve">Primary Curriculum Developer:</w:t>
            </w:r>
            <w:r>
              <w:t xml:space="preserve"> </w:t>
            </w:r>
            <w:r>
              <w:t xml:space="preserve">Prof. Hendrik de Vries, M.Ed.</w:t>
            </w:r>
          </w:p>
        </w:tc>
      </w:tr>
    </w:tbl>
    <w:bookmarkEnd w:id="22"/>
    <w:bookmarkStart w:id="23" w:name="X6541602fc76777f31eedc6f4171b13d64f0646e"/>
    <w:p>
      <w:pPr>
        <w:pStyle w:val="Heading2"/>
      </w:pPr>
      <w:r>
        <w:t xml:space="preserve">3. Description of Services – Curriculum Developer Engagement</w:t>
      </w:r>
    </w:p>
    <w:p>
      <w:pPr>
        <w:pStyle w:val="FirstParagraph"/>
      </w:pPr>
      <w:r>
        <w:t xml:space="preserve">This</w:t>
      </w:r>
      <w:r>
        <w:t xml:space="preserve"> </w:t>
      </w:r>
      <w:r>
        <w:t xml:space="preserve">Purchase Order</w:t>
      </w:r>
      <w:r>
        <w:t xml:space="preserve"> </w:t>
      </w:r>
      <w:r>
        <w:t xml:space="preserve">is issued to formally authorize the procurement of professional services rendered by a qualified</w:t>
      </w:r>
      <w:r>
        <w:t xml:space="preserve"> </w:t>
      </w:r>
      <w:r>
        <w:t xml:space="preserve">Curriculum Developer</w:t>
      </w:r>
      <w:r>
        <w:t xml:space="preserve"> </w:t>
      </w:r>
      <w:r>
        <w:t xml:space="preserve">engaged by EduCraft Curriculum Solutions N.V. The scope of work pertains to the design, development, and iterative refinement of a comprehensive professional development curriculum to be delivered at the Amsterdam Institute of Professional Development B.V. offices located in</w:t>
      </w:r>
      <w:r>
        <w:t xml:space="preserve"> </w:t>
      </w:r>
      <w:r>
        <w:t xml:space="preserve">Netherlands Amsterdam</w:t>
      </w:r>
      <w:r>
        <w:t xml:space="preserve">. The</w:t>
      </w:r>
      <w:r>
        <w:t xml:space="preserve"> </w:t>
      </w:r>
      <w:r>
        <w:t xml:space="preserve">Curriculum Developer</w:t>
      </w:r>
      <w:r>
        <w:t xml:space="preserve"> </w:t>
      </w:r>
      <w:r>
        <w:t xml:space="preserve">shall be responsible for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Needs assessment and learning outcome mapping for the 2025–2026 academic cycle, conducted on-site in Netherlands Amsterdam</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2</w:t>
            </w:r>
          </w:p>
        </w:tc>
        <w:tc>
          <w:tcPr/>
          <w:p>
            <w:pPr>
              <w:pStyle w:val="Compact"/>
              <w:jc w:val="left"/>
            </w:pPr>
            <w:r>
              <w:t xml:space="preserve">Design and authoring of a 12-module professional curriculum framework, including pedagogical strategy documents, assessment rubrics, and instructor guides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Development of digital learning assets (interactive modules, video scripts, and e-assessment tools) aligned with the curriculum framework</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4</w:t>
            </w:r>
          </w:p>
        </w:tc>
        <w:tc>
          <w:tcPr/>
          <w:p>
            <w:pPr>
              <w:pStyle w:val="Compact"/>
              <w:jc w:val="left"/>
            </w:pPr>
            <w:r>
              <w:t xml:space="preserve">Two on-site curriculum validation workshops in Netherlands Amsterdam with faculty stakeholders (half-day each)</w:t>
            </w:r>
          </w:p>
        </w:tc>
        <w:tc>
          <w:tcPr/>
          <w:p>
            <w:pPr>
              <w:pStyle w:val="Compact"/>
              <w:jc w:val="left"/>
            </w:pPr>
            <w:r>
              <w:t xml:space="preserve">2</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Post-implementation review and curriculum revision (one cycle) within 90 days of initial rollout</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Travel, accommodation, and local transportation within the Netherlands Amsterdam metropolitan area for the duration of the engagement</w:t>
            </w:r>
          </w:p>
        </w:tc>
        <w:tc>
          <w:tcPr/>
          <w:p>
            <w:pPr>
              <w:pStyle w:val="Compact"/>
              <w:jc w:val="left"/>
            </w:pPr>
            <w:r>
              <w:t xml:space="preserve">1</w:t>
            </w:r>
          </w:p>
        </w:tc>
        <w:tc>
          <w:tcPr/>
          <w:p>
            <w:pPr>
              <w:pStyle w:val="Compact"/>
              <w:jc w:val="left"/>
            </w:pPr>
            <w:r>
              <w:t xml:space="preserve">1,900.00</w:t>
            </w:r>
          </w:p>
        </w:tc>
        <w:tc>
          <w:tcPr/>
          <w:p>
            <w:pPr>
              <w:pStyle w:val="Compact"/>
              <w:jc w:val="left"/>
            </w:pPr>
            <w:r>
              <w:t xml:space="preserve">1,900.00</w:t>
            </w:r>
          </w:p>
        </w:tc>
      </w:tr>
      <w:tr>
        <w:tc>
          <w:tcPr>
            <w:gridSpan w:val="4"/>
          </w:tcPr>
          <w:p>
            <w:pPr>
              <w:pStyle w:val="Compact"/>
              <w:jc w:val="right"/>
            </w:pPr>
            <w:r>
              <w:t xml:space="preserve">Subtotal</w:t>
            </w:r>
          </w:p>
        </w:tc>
        <w:tc>
          <w:tcPr/>
          <w:p>
            <w:pPr>
              <w:pStyle w:val="Compact"/>
              <w:jc w:val="left"/>
            </w:pPr>
            <w:r>
              <w:t xml:space="preserve">45,450.00</w:t>
            </w:r>
          </w:p>
        </w:tc>
      </w:tr>
      <w:tr>
        <w:tc>
          <w:tcPr>
            <w:gridSpan w:val="4"/>
          </w:tcPr>
          <w:p>
            <w:pPr>
              <w:pStyle w:val="Compact"/>
              <w:jc w:val="right"/>
            </w:pPr>
            <w:r>
              <w:t xml:space="preserve">VAT (21%)</w:t>
            </w:r>
          </w:p>
        </w:tc>
        <w:tc>
          <w:tcPr/>
          <w:p>
            <w:pPr>
              <w:pStyle w:val="Compact"/>
              <w:jc w:val="left"/>
            </w:pPr>
            <w:r>
              <w:t xml:space="preserve">9,544.50</w:t>
            </w:r>
          </w:p>
        </w:tc>
      </w:tr>
      <w:tr>
        <w:tc>
          <w:tcPr>
            <w:gridSpan w:val="4"/>
          </w:tcPr>
          <w:p>
            <w:pPr>
              <w:pStyle w:val="Compact"/>
              <w:jc w:val="right"/>
            </w:pPr>
            <w:r>
              <w:t xml:space="preserve">Grand Total (EUR)</w:t>
            </w:r>
          </w:p>
        </w:tc>
        <w:tc>
          <w:tcPr/>
          <w:p>
            <w:pPr>
              <w:pStyle w:val="Compact"/>
              <w:jc w:val="left"/>
            </w:pPr>
            <w:r>
              <w:t xml:space="preserve">54,994.50</w:t>
            </w:r>
          </w:p>
        </w:tc>
      </w:tr>
    </w:tbl>
    <w:bookmarkEnd w:id="23"/>
    <w:bookmarkStart w:id="24" w:name="delivery-schedule-and-milestones"/>
    <w:p>
      <w:pPr>
        <w:pStyle w:val="Heading2"/>
      </w:pPr>
      <w:r>
        <w:t xml:space="preserve">4.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Completion of needs assessment report</w:t>
            </w:r>
          </w:p>
        </w:tc>
        <w:tc>
          <w:tcPr/>
          <w:p>
            <w:pPr>
              <w:pStyle w:val="Compact"/>
              <w:jc w:val="left"/>
            </w:pPr>
            <w:r>
              <w:t xml:space="preserve">15 July 2025</w:t>
            </w:r>
          </w:p>
        </w:tc>
        <w:tc>
          <w:tcPr/>
          <w:p>
            <w:pPr>
              <w:pStyle w:val="Compact"/>
              <w:jc w:val="left"/>
            </w:pPr>
            <w:r>
              <w:t xml:space="preserve">Netherlands Amsterdam (on-site)</w:t>
            </w:r>
          </w:p>
        </w:tc>
      </w:tr>
      <w:tr>
        <w:tc>
          <w:tcPr/>
          <w:p>
            <w:pPr>
              <w:pStyle w:val="Compact"/>
              <w:jc w:val="left"/>
            </w:pPr>
            <w:r>
              <w:t xml:space="preserve">Submission of full curriculum framework (all 12 modules)</w:t>
            </w:r>
          </w:p>
        </w:tc>
        <w:tc>
          <w:tcPr/>
          <w:p>
            <w:pPr>
              <w:pStyle w:val="Compact"/>
              <w:jc w:val="left"/>
            </w:pPr>
            <w:r>
              <w:t xml:space="preserve">29 August 2025</w:t>
            </w:r>
          </w:p>
        </w:tc>
        <w:tc>
          <w:tcPr/>
          <w:p>
            <w:pPr>
              <w:pStyle w:val="Compact"/>
              <w:jc w:val="left"/>
            </w:pPr>
            <w:r>
              <w:t xml:space="preserve">Netherlands Amsterdam (on-site delivery)</w:t>
            </w:r>
          </w:p>
        </w:tc>
      </w:tr>
      <w:tr>
        <w:tc>
          <w:tcPr/>
          <w:p>
            <w:pPr>
              <w:pStyle w:val="Compact"/>
              <w:jc w:val="left"/>
            </w:pPr>
            <w:r>
              <w:t xml:space="preserve">Completion of digital learning assets</w:t>
            </w:r>
          </w:p>
        </w:tc>
        <w:tc>
          <w:tcPr/>
          <w:p>
            <w:pPr>
              <w:pStyle w:val="Compact"/>
              <w:jc w:val="left"/>
            </w:pPr>
            <w:r>
              <w:t xml:space="preserve">30 September 2025</w:t>
            </w:r>
          </w:p>
        </w:tc>
        <w:tc>
          <w:tcPr/>
          <w:p>
            <w:pPr>
              <w:pStyle w:val="Compact"/>
              <w:jc w:val="left"/>
            </w:pPr>
            <w:r>
              <w:t xml:space="preserve">Remote / Netherlands Amsterdam</w:t>
            </w:r>
          </w:p>
        </w:tc>
      </w:tr>
      <w:tr>
        <w:tc>
          <w:tcPr/>
          <w:p>
            <w:pPr>
              <w:pStyle w:val="Compact"/>
              <w:jc w:val="left"/>
            </w:pPr>
            <w:r>
              <w:t xml:space="preserve">Validation Workshop 1</w:t>
            </w:r>
          </w:p>
        </w:tc>
        <w:tc>
          <w:tcPr/>
          <w:p>
            <w:pPr>
              <w:pStyle w:val="Compact"/>
              <w:jc w:val="left"/>
            </w:pPr>
            <w:r>
              <w:t xml:space="preserve">13 October 2025</w:t>
            </w:r>
          </w:p>
        </w:tc>
        <w:tc>
          <w:tcPr/>
          <w:p>
            <w:pPr>
              <w:pStyle w:val="Compact"/>
              <w:jc w:val="left"/>
            </w:pPr>
            <w:r>
              <w:t xml:space="preserve">Netherlands Amsterdam</w:t>
            </w:r>
          </w:p>
        </w:tc>
      </w:tr>
      <w:tr>
        <w:tc>
          <w:tcPr/>
          <w:p>
            <w:pPr>
              <w:pStyle w:val="Compact"/>
              <w:jc w:val="left"/>
            </w:pPr>
            <w:r>
              <w:t xml:space="preserve">Validation Workshop 2</w:t>
            </w:r>
          </w:p>
        </w:tc>
        <w:tc>
          <w:tcPr/>
          <w:p>
            <w:pPr>
              <w:pStyle w:val="Compact"/>
              <w:jc w:val="left"/>
            </w:pPr>
            <w:r>
              <w:t xml:space="preserve">27 October 2025</w:t>
            </w:r>
          </w:p>
        </w:tc>
        <w:tc>
          <w:tcPr/>
          <w:p>
            <w:pPr>
              <w:pStyle w:val="Compact"/>
              <w:jc w:val="left"/>
            </w:pPr>
            <w:r>
              <w:t xml:space="preserve">Netherlands Amsterdam</w:t>
            </w:r>
          </w:p>
        </w:tc>
      </w:tr>
      <w:tr>
        <w:tc>
          <w:tcPr/>
          <w:p>
            <w:pPr>
              <w:pStyle w:val="Compact"/>
              <w:jc w:val="left"/>
            </w:pPr>
            <w:r>
              <w:t xml:space="preserve">Post-implementation review and final revision</w:t>
            </w:r>
          </w:p>
        </w:tc>
        <w:tc>
          <w:tcPr/>
          <w:p>
            <w:pPr>
              <w:pStyle w:val="Compact"/>
              <w:jc w:val="left"/>
            </w:pPr>
            <w:r>
              <w:t xml:space="preserve">28 January 2026</w:t>
            </w:r>
          </w:p>
        </w:tc>
        <w:tc>
          <w:tcPr/>
          <w:p>
            <w:pPr>
              <w:pStyle w:val="Compact"/>
              <w:jc w:val="left"/>
            </w:pPr>
            <w:r>
              <w:t xml:space="preserve">Netherlands Amsterdam</w:t>
            </w:r>
          </w:p>
        </w:tc>
      </w:tr>
    </w:tbl>
    <w:bookmarkEnd w:id="24"/>
    <w:bookmarkStart w:id="25"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three installments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Trigger</w:t>
            </w:r>
          </w:p>
        </w:tc>
        <w:tc>
          <w:tcPr/>
          <w:p>
            <w:pPr>
              <w:pStyle w:val="Compact"/>
              <w:jc w:val="left"/>
            </w:pPr>
            <w:r>
              <w:t xml:space="preserve">Amount (EUR)</w:t>
            </w:r>
          </w:p>
        </w:tc>
        <w:tc>
          <w:tcPr/>
          <w:p>
            <w:pPr>
              <w:pStyle w:val="Compact"/>
              <w:jc w:val="left"/>
            </w:pPr>
            <w:r>
              <w:t xml:space="preserve">Due Date</w:t>
            </w:r>
          </w:p>
        </w:tc>
      </w:tr>
      <w:tr>
        <w:tc>
          <w:tcPr/>
          <w:p>
            <w:pPr>
              <w:pStyle w:val="Compact"/>
              <w:jc w:val="left"/>
            </w:pPr>
            <w:r>
              <w:t xml:space="preserve">1st (40%)</w:t>
            </w:r>
          </w:p>
        </w:tc>
        <w:tc>
          <w:tcPr/>
          <w:p>
            <w:pPr>
              <w:pStyle w:val="Compact"/>
              <w:jc w:val="left"/>
            </w:pPr>
            <w:r>
              <w:t xml:space="preserve">Upon acceptance of this Purchase Order and commencement of work</w:t>
            </w:r>
          </w:p>
        </w:tc>
        <w:tc>
          <w:tcPr/>
          <w:p>
            <w:pPr>
              <w:pStyle w:val="Compact"/>
              <w:jc w:val="left"/>
            </w:pPr>
            <w:r>
              <w:t xml:space="preserve">21,997.80</w:t>
            </w:r>
          </w:p>
        </w:tc>
        <w:tc>
          <w:tcPr/>
          <w:p>
            <w:pPr>
              <w:pStyle w:val="Compact"/>
              <w:jc w:val="left"/>
            </w:pPr>
            <w:r>
              <w:t xml:space="preserve">21 June 2025</w:t>
            </w:r>
          </w:p>
        </w:tc>
      </w:tr>
      <w:tr>
        <w:tc>
          <w:tcPr/>
          <w:p>
            <w:pPr>
              <w:pStyle w:val="Compact"/>
              <w:jc w:val="left"/>
            </w:pPr>
            <w:r>
              <w:t xml:space="preserve">2nd (40%)</w:t>
            </w:r>
          </w:p>
        </w:tc>
        <w:tc>
          <w:tcPr/>
          <w:p>
            <w:pPr>
              <w:pStyle w:val="Compact"/>
              <w:jc w:val="left"/>
            </w:pPr>
            <w:r>
              <w:t xml:space="preserve">Upon delivery and acceptance of the complete curriculum framework and digital assets</w:t>
            </w:r>
          </w:p>
        </w:tc>
        <w:tc>
          <w:tcPr/>
          <w:p>
            <w:pPr>
              <w:pStyle w:val="Compact"/>
              <w:jc w:val="left"/>
            </w:pPr>
            <w:r>
              <w:t xml:space="preserve">21,997.80</w:t>
            </w:r>
          </w:p>
        </w:tc>
        <w:tc>
          <w:tcPr/>
          <w:p>
            <w:pPr>
              <w:pStyle w:val="Compact"/>
              <w:jc w:val="left"/>
            </w:pPr>
            <w:r>
              <w:t xml:space="preserve">15 November 2025</w:t>
            </w:r>
          </w:p>
        </w:tc>
      </w:tr>
      <w:tr>
        <w:tc>
          <w:tcPr/>
          <w:p>
            <w:pPr>
              <w:pStyle w:val="Compact"/>
              <w:jc w:val="left"/>
            </w:pPr>
            <w:r>
              <w:t xml:space="preserve">3rd (20%)</w:t>
            </w:r>
          </w:p>
        </w:tc>
        <w:tc>
          <w:tcPr/>
          <w:p>
            <w:pPr>
              <w:pStyle w:val="Compact"/>
              <w:jc w:val="left"/>
            </w:pPr>
            <w:r>
              <w:t xml:space="preserve">Upon completion of the post-implementation review and final sign-off</w:t>
            </w:r>
          </w:p>
        </w:tc>
        <w:tc>
          <w:tcPr/>
          <w:p>
            <w:pPr>
              <w:pStyle w:val="Compact"/>
              <w:jc w:val="left"/>
            </w:pPr>
            <w:r>
              <w:t xml:space="preserve">10,998.90</w:t>
            </w:r>
          </w:p>
        </w:tc>
        <w:tc>
          <w:tcPr/>
          <w:p>
            <w:pPr>
              <w:pStyle w:val="Compact"/>
              <w:jc w:val="left"/>
            </w:pPr>
            <w:r>
              <w:t xml:space="preserve">15 February 2026</w:t>
            </w:r>
          </w:p>
        </w:tc>
      </w:tr>
    </w:tbl>
    <w:p>
      <w:pPr>
        <w:pStyle w:val="BodyText"/>
      </w:pPr>
      <w:r>
        <w:t xml:space="preserve">All payments shall be made via bank transfer to the account specified by EduCraft Curriculum Solutions N.V. Invoices must reference this</w:t>
      </w:r>
      <w:r>
        <w:t xml:space="preserve"> </w:t>
      </w:r>
      <w:r>
        <w:t xml:space="preserve">Purchase Order</w:t>
      </w:r>
      <w:r>
        <w:t xml:space="preserve"> </w:t>
      </w:r>
      <w:r>
        <w:t xml:space="preserve">number (PO-2025-AM-04782) for proper reconciliation.</w:t>
      </w:r>
    </w:p>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authorized representatives. All services described herein shall be performed in accordance with the professional standards expected of a qualified</w:t>
      </w:r>
      <w:r>
        <w:t xml:space="preserve"> </w:t>
      </w:r>
      <w:r>
        <w:t xml:space="preserve">Curriculum Developer</w:t>
      </w:r>
      <w:r>
        <w:t xml:space="preserve"> </w:t>
      </w:r>
      <w:r>
        <w:t xml:space="preserve">operating within the Dutch higher and professional education sector.</w:t>
      </w:r>
    </w:p>
    <w:p>
      <w:pPr>
        <w:numPr>
          <w:ilvl w:val="0"/>
          <w:numId w:val="1001"/>
        </w:numPr>
        <w:pStyle w:val="Compact"/>
      </w:pPr>
      <w:r>
        <w:t xml:space="preserve">The</w:t>
      </w:r>
      <w:r>
        <w:t xml:space="preserve"> </w:t>
      </w:r>
      <w:r>
        <w:t xml:space="preserve">Curriculum Developer</w:t>
      </w:r>
      <w:r>
        <w:t xml:space="preserve"> </w:t>
      </w:r>
      <w:r>
        <w:t xml:space="preserve">shall maintain full intellectual property ownership of pre-existing frameworks and methodologies. All newly created curriculum materials, digital assets, and documentation produced specifically for this engagement shall become the sole property of the Buyer upon full payment.</w:t>
      </w:r>
    </w:p>
    <w:p>
      <w:pPr>
        <w:numPr>
          <w:ilvl w:val="0"/>
          <w:numId w:val="1001"/>
        </w:numPr>
        <w:pStyle w:val="Compact"/>
      </w:pPr>
      <w:r>
        <w:t xml:space="preserve">All on-site work, workshops, and meetings shall take place at the Buyer's premises in</w:t>
      </w:r>
      <w:r>
        <w:t xml:space="preserve"> </w:t>
      </w:r>
      <w:r>
        <w:t xml:space="preserve">Netherlands Amsterdam</w:t>
      </w:r>
      <w:r>
        <w:t xml:space="preserve"> </w:t>
      </w:r>
      <w:r>
        <w:t xml:space="preserve">unless otherwise agreed in writing. The Supplier is responsible for arranging local transportation within the Netherlands Amsterdam area as itemized in this Purchase Order.</w:t>
      </w:r>
    </w:p>
    <w:p>
      <w:pPr>
        <w:numPr>
          <w:ilvl w:val="0"/>
          <w:numId w:val="1001"/>
        </w:numPr>
        <w:pStyle w:val="Compact"/>
      </w:pPr>
      <w:r>
        <w:t xml:space="preserve">The</w:t>
      </w:r>
      <w:r>
        <w:t xml:space="preserve"> </w:t>
      </w:r>
      <w:r>
        <w:t xml:space="preserve">Curriculum Developer</w:t>
      </w:r>
      <w:r>
        <w:t xml:space="preserve"> </w:t>
      </w:r>
      <w:r>
        <w:t xml:space="preserve">shall comply with all applicable Dutch data protection regulations (including the GDPR as implemented in the Netherlands) when handling any learner data, faculty information, or institutional records encountered during the engagement.</w:t>
      </w:r>
    </w:p>
    <w:p>
      <w:pPr>
        <w:numPr>
          <w:ilvl w:val="0"/>
          <w:numId w:val="1001"/>
        </w:numPr>
        <w:pStyle w:val="Compact"/>
      </w:pPr>
      <w:r>
        <w:t xml:space="preserve">Any changes to the scope, timeline, or deliverables outlined in this</w:t>
      </w:r>
      <w:r>
        <w:t xml:space="preserve"> </w:t>
      </w:r>
      <w:r>
        <w:t xml:space="preserve">Purchase Order</w:t>
      </w:r>
      <w:r>
        <w:t xml:space="preserve"> </w:t>
      </w:r>
      <w:r>
        <w:t xml:space="preserve">must be documented in a formal Change Order signed by both parties. No additional charges shall be incurred without prior written authorization.</w:t>
      </w:r>
    </w:p>
    <w:p>
      <w:pPr>
        <w:numPr>
          <w:ilvl w:val="0"/>
          <w:numId w:val="1001"/>
        </w:numPr>
        <w:pStyle w:val="Compact"/>
      </w:pPr>
      <w:r>
        <w:t xml:space="preserve">The Supplier warrants that the</w:t>
      </w:r>
      <w:r>
        <w:t xml:space="preserve"> </w:t>
      </w:r>
      <w:r>
        <w:t xml:space="preserve">Curriculum Developer</w:t>
      </w:r>
      <w:r>
        <w:t xml:space="preserve"> </w:t>
      </w:r>
      <w:r>
        <w:t xml:space="preserve">assigned to this project holds a minimum of a Master's degree in Curriculum Design, Instructional Technology, or a closely related field, and possesses no fewer than eight (8) years of professional experience in curriculum development within European educational institutions.</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w:t>
      </w:r>
      <w:r>
        <w:t xml:space="preserve"> </w:t>
      </w:r>
      <w:r>
        <w:t xml:space="preserve">Netherlands Amsterdam</w:t>
      </w:r>
      <w:r>
        <w:t xml:space="preserve"> </w:t>
      </w:r>
      <w:r>
        <w:t xml:space="preserve">before any formal legal proceedings are initiated. The governing law shall be that of the Kingdom of the Netherlands.</w:t>
      </w:r>
    </w:p>
    <w:p>
      <w:pPr>
        <w:numPr>
          <w:ilvl w:val="0"/>
          <w:numId w:val="1001"/>
        </w:numPr>
        <w:pStyle w:val="Compact"/>
      </w:pPr>
      <w:r>
        <w:t xml:space="preserve">This</w:t>
      </w:r>
      <w:r>
        <w:t xml:space="preserve"> </w:t>
      </w:r>
      <w:r>
        <w:t xml:space="preserve">Purchase Order</w:t>
      </w:r>
      <w:r>
        <w:t xml:space="preserve"> </w:t>
      </w:r>
      <w:r>
        <w:t xml:space="preserve">is valid for acceptance until 14 September 2025. Failure to sign and return the acknowledgment by this date shall render this Purchase Order null and void.</w:t>
      </w:r>
    </w:p>
    <w:bookmarkEnd w:id="26"/>
    <w:bookmarkStart w:id="27" w:name="acceptance-and-signatures"/>
    <w:p>
      <w:pPr>
        <w:pStyle w:val="Heading2"/>
      </w:pPr>
      <w:r>
        <w:t xml:space="preserve">7. Acceptance and Signatures</w:t>
      </w:r>
    </w:p>
    <w:p>
      <w:pPr>
        <w:pStyle w:val="FirstParagraph"/>
      </w:pPr>
      <w:r>
        <w:t xml:space="preserve">By signing below, both parties acknowledge and agree to all terms, conditions, and deliverables specified in this</w:t>
      </w:r>
      <w:r>
        <w:t xml:space="preserve"> </w:t>
      </w:r>
      <w:r>
        <w:t xml:space="preserve">Purchase Order</w:t>
      </w:r>
      <w:r>
        <w:t xml:space="preserve"> </w:t>
      </w:r>
      <w:r>
        <w:t xml:space="preserve">for the engagement of a</w:t>
      </w:r>
      <w:r>
        <w:t xml:space="preserve"> </w:t>
      </w:r>
      <w:r>
        <w:t xml:space="preserve">Curriculum Developer</w:t>
      </w:r>
      <w:r>
        <w:t xml:space="preserve"> </w:t>
      </w:r>
      <w:r>
        <w:t xml:space="preserve">in</w:t>
      </w:r>
      <w:r>
        <w:t xml:space="preserve"> </w:t>
      </w:r>
      <w:r>
        <w:t xml:space="preserve">Netherlands Amsterdam</w:t>
      </w:r>
      <w:r>
        <w:t xml:space="preserve">.</w:t>
      </w:r>
    </w:p>
    <w:bookmarkEnd w:id="27"/>
    <w:p>
      <w:pPr>
        <w:pStyle w:val="BodyText"/>
      </w:pPr>
      <w:r>
        <w:rPr>
          <w:bCs/>
          <w:b/>
        </w:rPr>
        <w:t xml:space="preserve">For the Buyer:</w:t>
      </w:r>
      <w:r>
        <w:br/>
      </w:r>
      <w:r>
        <w:t xml:space="preserve">Amsterdam Institute of Professional Development B.V.</w:t>
      </w:r>
    </w:p>
    <w:p>
      <w:pPr>
        <w:pStyle w:val="BodyText"/>
      </w:pPr>
      <w:r>
        <w:rPr>
          <w:bCs/>
          <w:b/>
        </w:rPr>
        <w:t xml:space="preserve">Name:</w:t>
      </w:r>
      <w:r>
        <w:t xml:space="preserve"> </w:t>
      </w:r>
      <w:r>
        <w:t xml:space="preserve">Dr. Margriet van der Berg</w:t>
      </w:r>
      <w:r>
        <w:br/>
      </w:r>
      <w:r>
        <w:rPr>
          <w:bCs/>
          <w:b/>
        </w:rPr>
        <w:t xml:space="preserve">Title:</w:t>
      </w:r>
      <w:r>
        <w:t xml:space="preserve"> </w:t>
      </w:r>
      <w:r>
        <w:t xml:space="preserve">Director of Academic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Supplier:</w:t>
      </w:r>
      <w:r>
        <w:br/>
      </w:r>
      <w:r>
        <w:t xml:space="preserve">EduCraft Curriculum Solutions N.V.</w:t>
      </w:r>
    </w:p>
    <w:p>
      <w:pPr>
        <w:pStyle w:val="BodyText"/>
      </w:pPr>
      <w:r>
        <w:rPr>
          <w:bCs/>
          <w:b/>
        </w:rPr>
        <w:t xml:space="preserve">Name:</w:t>
      </w:r>
      <w:r>
        <w:t xml:space="preserve"> </w:t>
      </w:r>
      <w:r>
        <w:t xml:space="preserve">Prof. Hendrik de Vries, M.Ed.</w:t>
      </w:r>
      <w:r>
        <w:br/>
      </w:r>
      <w:r>
        <w:rPr>
          <w:bCs/>
          <w:b/>
        </w:rPr>
        <w:t xml:space="preserve">Title:</w:t>
      </w:r>
      <w:r>
        <w:t xml:space="preserve"> </w:t>
      </w:r>
      <w:r>
        <w:t xml:space="preserve">Lead Curriculum Developer /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PO-2025-AM-04782 | Curriculum Developer Services | Netherlands Amsterdam</w:t>
      </w:r>
      <w:r>
        <w:br/>
      </w:r>
      <w:r>
        <w:t xml:space="preserve">This document is issued electronically and is valid without a physical stamp. For inquiries, contact procurement@amipd.nl or +31 20 555 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Netherlands Amsterdam</dc:title>
  <dc:creator/>
  <dc:language>en</dc:language>
  <cp:keywords/>
  <dcterms:created xsi:type="dcterms:W3CDTF">2026-10-10T03:58:04Z</dcterms:created>
  <dcterms:modified xsi:type="dcterms:W3CDTF">2026-10-10T03:58:04Z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