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Ministerio de Educación del Perú – Dirección Regional de Educación Lima Metropolitana</w:t>
      </w:r>
    </w:p>
    <w:p>
      <w:pPr>
        <w:pStyle w:val="BodyText"/>
      </w:pPr>
      <w:r>
        <w:t xml:space="preserve">Av. Javier Prado Este 4795, San Borja, Lima, Perú</w:t>
      </w:r>
    </w:p>
    <w:p>
      <w:pPr>
        <w:pStyle w:val="BodyText"/>
      </w:pPr>
      <w:r>
        <w:t xml:space="preserve">Tel: +51 (1) 440-0000 | Email: compras@minedu.gob.pe</w:t>
      </w:r>
    </w:p>
    <w:p>
      <w:pPr>
        <w:pStyle w:val="BodyText"/>
      </w:pPr>
      <w:r>
        <w:t xml:space="preserve">PO No. MINE-2025-04871</w:t>
      </w:r>
    </w:p>
    <w:bookmarkEnd w:id="20"/>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PRC-EDU-LIMA-2025-003</w:t>
      </w:r>
    </w:p>
    <w:p>
      <w:pPr>
        <w:pStyle w:val="BodyText"/>
      </w:pPr>
      <w:r>
        <w:rPr>
          <w:bCs/>
          <w:b/>
        </w:rPr>
        <w:t xml:space="preserve">Location of Service:</w:t>
      </w:r>
      <w:r>
        <w:t xml:space="preserve"> </w:t>
      </w:r>
      <w:r>
        <w:t xml:space="preserve">Peru Lima</w:t>
      </w:r>
    </w:p>
    <w:p>
      <w:pPr>
        <w:pStyle w:val="BodyText"/>
      </w:pPr>
      <w:r>
        <w:rPr>
          <w:bCs/>
          <w:b/>
        </w:rPr>
        <w:t xml:space="preserve">Procurement Method:</w:t>
      </w:r>
      <w:r>
        <w:t xml:space="preserve"> </w:t>
      </w:r>
      <w:r>
        <w:t xml:space="preserve">Licitación Pública (Public Bidding)</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EduCurriculum Perú S.A.C.</w:t>
            </w:r>
          </w:p>
        </w:tc>
      </w:tr>
      <w:tr>
        <w:tc>
          <w:tcPr/>
          <w:p>
            <w:pPr>
              <w:pStyle w:val="Compact"/>
              <w:jc w:val="left"/>
            </w:pPr>
            <w:r>
              <w:rPr>
                <w:bCs/>
                <w:b/>
              </w:rPr>
              <w:t xml:space="preserve">RUC (Tax ID):</w:t>
            </w:r>
          </w:p>
        </w:tc>
        <w:tc>
          <w:tcPr/>
          <w:p>
            <w:pPr>
              <w:pStyle w:val="Compact"/>
              <w:jc w:val="left"/>
            </w:pPr>
            <w:r>
              <w:t xml:space="preserve">20601234567</w:t>
            </w:r>
          </w:p>
        </w:tc>
      </w:tr>
      <w:tr>
        <w:tc>
          <w:tcPr/>
          <w:p>
            <w:pPr>
              <w:pStyle w:val="Compact"/>
              <w:jc w:val="left"/>
            </w:pPr>
            <w:r>
              <w:rPr>
                <w:bCs/>
                <w:b/>
              </w:rPr>
              <w:t xml:space="preserve">Address:</w:t>
            </w:r>
          </w:p>
        </w:tc>
        <w:tc>
          <w:tcPr/>
          <w:p>
            <w:pPr>
              <w:pStyle w:val="Compact"/>
              <w:jc w:val="left"/>
            </w:pPr>
            <w:r>
              <w:t xml:space="preserve">Av. La Marina 2847, San Isidro, Lima, Perú</w:t>
            </w:r>
          </w:p>
        </w:tc>
      </w:tr>
      <w:tr>
        <w:tc>
          <w:tcPr/>
          <w:p>
            <w:pPr>
              <w:pStyle w:val="Compact"/>
              <w:jc w:val="left"/>
            </w:pPr>
            <w:r>
              <w:rPr>
                <w:bCs/>
                <w:b/>
              </w:rPr>
              <w:t xml:space="preserve">Contact Person:</w:t>
            </w:r>
          </w:p>
        </w:tc>
        <w:tc>
          <w:tcPr/>
          <w:p>
            <w:pPr>
              <w:pStyle w:val="Compact"/>
              <w:jc w:val="left"/>
            </w:pPr>
            <w:r>
              <w:t xml:space="preserve">Ing. María Fernanda Quispe Rojas</w:t>
            </w:r>
          </w:p>
        </w:tc>
      </w:tr>
      <w:tr>
        <w:tc>
          <w:tcPr/>
          <w:p>
            <w:pPr>
              <w:pStyle w:val="Compact"/>
              <w:jc w:val="left"/>
            </w:pPr>
            <w:r>
              <w:rPr>
                <w:bCs/>
                <w:b/>
              </w:rPr>
              <w:t xml:space="preserve">Email:</w:t>
            </w:r>
          </w:p>
        </w:tc>
        <w:tc>
          <w:tcPr/>
          <w:p>
            <w:pPr>
              <w:pStyle w:val="Compact"/>
              <w:jc w:val="left"/>
            </w:pPr>
            <w:r>
              <w:t xml:space="preserve">contacto@educurriculumperu.com</w:t>
            </w:r>
          </w:p>
        </w:tc>
      </w:tr>
      <w:tr>
        <w:tc>
          <w:tcPr/>
          <w:p>
            <w:pPr>
              <w:pStyle w:val="Compact"/>
              <w:jc w:val="left"/>
            </w:pPr>
            <w:r>
              <w:rPr>
                <w:bCs/>
                <w:b/>
              </w:rPr>
              <w:t xml:space="preserve">Phone:</w:t>
            </w:r>
          </w:p>
        </w:tc>
        <w:tc>
          <w:tcPr/>
          <w:p>
            <w:pPr>
              <w:pStyle w:val="Compact"/>
              <w:jc w:val="left"/>
            </w:pPr>
            <w:r>
              <w:t xml:space="preserve">+51 (1) 445-6789</w:t>
            </w:r>
          </w:p>
        </w:tc>
      </w:tr>
    </w:tbl>
    <w:p>
      <w:pPr>
        <w:pStyle w:val="BodyText"/>
      </w:pPr>
      <w:r>
        <w:t xml:space="preserve">2. DESCRIPTION OF SERVICES – CURRICULUM DEVELOPER ENGAGEMENT</w:t>
      </w:r>
    </w:p>
    <w:p>
      <w:pPr>
        <w:pStyle w:val="BodyText"/>
      </w:pPr>
      <w:r>
        <w:t xml:space="preserve">This Purchase Order authorizes the procurement of professional services from a qualified</w:t>
      </w:r>
      <w:r>
        <w:t xml:space="preserve"> </w:t>
      </w:r>
      <w:r>
        <w:rPr>
          <w:bCs/>
          <w:b/>
        </w:rPr>
        <w:t xml:space="preserve">Curriculum Developer</w:t>
      </w:r>
      <w:r>
        <w:t xml:space="preserve"> </w:t>
      </w:r>
      <w:r>
        <w:t xml:space="preserve">to design, structure, and implement a comprehensive educational curriculum framework for the public school network in</w:t>
      </w:r>
      <w:r>
        <w:t xml:space="preserve"> </w:t>
      </w:r>
      <w:r>
        <w:rPr>
          <w:bCs/>
          <w:b/>
        </w:rPr>
        <w:t xml:space="preserve">Peru Lima</w:t>
      </w:r>
      <w:r>
        <w:t xml:space="preserve">. The Curriculum Developer shall be responsible for aligning all instructional materials, learning objectives, assessment strategies, and pedagogical methodologies with the current National Curriculum (Currículo Nacional de Educación Básica – CNEB) established by the Ministry of Education of Peru. The scope of work encompasses the development of curricula for primary and secondary education levels across all subject areas, with particular emphasis on integrating technology-enhanced learning, bilingual education components (Spanish and Quechua), and competency-based assessment models tailored to the diverse educational landscape of the Lima metropolitan region.</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Curriculum Developer – Lead Consultant (Full-time engagement, 12 months). Design and development of the master curriculum framework for all educational levels in Peru Lima, including alignment with CNEB standards and regional adaptation for the Lima metropolitan area.</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Curriculum Developer – Subject Matter Specialists (Mathematics, Science, Social Studies, Language Arts, and Technology). Development of subject-specific curricula, unit plans, and learning sequences for the Peru Lima school network.</w:t>
            </w:r>
          </w:p>
        </w:tc>
        <w:tc>
          <w:tcPr/>
          <w:p>
            <w:pPr>
              <w:pStyle w:val="Compact"/>
              <w:jc w:val="left"/>
            </w:pPr>
            <w:r>
              <w:t xml:space="preserve">5</w:t>
            </w:r>
          </w:p>
        </w:tc>
        <w:tc>
          <w:tcPr/>
          <w:p>
            <w:pPr>
              <w:pStyle w:val="Compact"/>
              <w:jc w:val="left"/>
            </w:pPr>
            <w:r>
              <w:t xml:space="preserve">92,000.00</w:t>
            </w:r>
          </w:p>
        </w:tc>
        <w:tc>
          <w:tcPr/>
          <w:p>
            <w:pPr>
              <w:pStyle w:val="Compact"/>
              <w:jc w:val="left"/>
            </w:pPr>
            <w:r>
              <w:t xml:space="preserve">460,000.00</w:t>
            </w:r>
          </w:p>
        </w:tc>
      </w:tr>
      <w:tr>
        <w:tc>
          <w:tcPr/>
          <w:p>
            <w:pPr>
              <w:pStyle w:val="Compact"/>
              <w:jc w:val="left"/>
            </w:pPr>
            <w:r>
              <w:t xml:space="preserve">03</w:t>
            </w:r>
          </w:p>
        </w:tc>
        <w:tc>
          <w:tcPr/>
          <w:p>
            <w:pPr>
              <w:pStyle w:val="Compact"/>
              <w:jc w:val="left"/>
            </w:pPr>
            <w:r>
              <w:t xml:space="preserve">Curriculum Developer – Assessment and Evaluation Specialist. Design of formative and summative assessment instruments, rubrics, and competency-based evaluation protocols for all curricula developed under this Purchase Order in Peru Lima.</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04</w:t>
            </w:r>
          </w:p>
        </w:tc>
        <w:tc>
          <w:tcPr/>
          <w:p>
            <w:pPr>
              <w:pStyle w:val="Compact"/>
              <w:jc w:val="left"/>
            </w:pPr>
            <w:r>
              <w:t xml:space="preserve">Curriculum Developer – Technology Integration Specialist. Development of digital curriculum modules, e-learning pathways, and blended learning frameworks to be deployed across schools in Peru Lima.</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05</w:t>
            </w:r>
          </w:p>
        </w:tc>
        <w:tc>
          <w:tcPr/>
          <w:p>
            <w:pPr>
              <w:pStyle w:val="Compact"/>
              <w:jc w:val="left"/>
            </w:pPr>
            <w:r>
              <w:t xml:space="preserve">Curriculum Developer – Bilingual Education Specialist (Spanish/Quechua). Adaptation and translation of curriculum materials to support bilingual instruction in indigenous communities within the Lima metropolitan region.</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Training and Professional Development Workshops for teachers in Peru Lima (20 sessions, 40 participants per session). Delivery of curriculum implementation training, pedagogical coaching, and ongoing support for the Curriculum Developer framework.</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07</w:t>
            </w:r>
          </w:p>
        </w:tc>
        <w:tc>
          <w:tcPr/>
          <w:p>
            <w:pPr>
              <w:pStyle w:val="Compact"/>
              <w:jc w:val="left"/>
            </w:pPr>
            <w:r>
              <w:t xml:space="preserve">Curriculum Documentation, Printing, and Digital Distribution. Production of printed curriculum guides, teacher handbooks, and digital repositories for distribution to all public schools in Peru Lima.</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08</w:t>
            </w:r>
          </w:p>
        </w:tc>
        <w:tc>
          <w:tcPr/>
          <w:p>
            <w:pPr>
              <w:pStyle w:val="Compact"/>
              <w:jc w:val="left"/>
            </w:pPr>
            <w:r>
              <w:t xml:space="preserve">Project Management, Quality Assurance, and Final Reporting. Oversight of the entire Curriculum Developer engagement, periodic progress reporting to the Ministry, and final deliverable validation for the Peru Lima educational network.</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gridSpan w:val="4"/>
          </w:tcPr>
          <w:p>
            <w:pPr>
              <w:pStyle w:val="Compact"/>
              <w:jc w:val="right"/>
            </w:pPr>
            <w:r>
              <w:t xml:space="preserve">SUBTOTAL (PEN)</w:t>
            </w:r>
          </w:p>
        </w:tc>
        <w:tc>
          <w:tcPr/>
          <w:p>
            <w:pPr>
              <w:pStyle w:val="Compact"/>
              <w:jc w:val="left"/>
            </w:pPr>
            <w:r>
              <w:t xml:space="preserve">1,073,000.00</w:t>
            </w:r>
          </w:p>
        </w:tc>
      </w:tr>
      <w:tr>
        <w:tc>
          <w:tcPr>
            <w:gridSpan w:val="4"/>
          </w:tcPr>
          <w:p>
            <w:pPr>
              <w:pStyle w:val="Compact"/>
              <w:jc w:val="right"/>
            </w:pPr>
            <w:r>
              <w:t xml:space="preserve">IGV (18% VAT – Peru)</w:t>
            </w:r>
          </w:p>
        </w:tc>
        <w:tc>
          <w:tcPr/>
          <w:p>
            <w:pPr>
              <w:pStyle w:val="Compact"/>
              <w:jc w:val="left"/>
            </w:pPr>
            <w:r>
              <w:t xml:space="preserve">193,140.00</w:t>
            </w:r>
          </w:p>
        </w:tc>
      </w:tr>
      <w:tr>
        <w:tc>
          <w:tcPr>
            <w:gridSpan w:val="4"/>
          </w:tcPr>
          <w:p>
            <w:pPr>
              <w:pStyle w:val="Compact"/>
              <w:jc w:val="right"/>
            </w:pPr>
            <w:r>
              <w:t xml:space="preserve">TOTAL AMOUNT (PEN)</w:t>
            </w:r>
          </w:p>
        </w:tc>
        <w:tc>
          <w:tcPr/>
          <w:p>
            <w:pPr>
              <w:pStyle w:val="Compact"/>
              <w:jc w:val="left"/>
            </w:pPr>
            <w:r>
              <w:t xml:space="preserve">1,266,140.00</w:t>
            </w:r>
          </w:p>
        </w:tc>
      </w:tr>
    </w:tbl>
    <w:p>
      <w:pPr>
        <w:pStyle w:val="BodyText"/>
      </w:pPr>
      <w:r>
        <w:t xml:space="preserve">4. TERMS AND CONDITIONS</w:t>
      </w:r>
    </w:p>
    <w:p>
      <w:pPr>
        <w:numPr>
          <w:ilvl w:val="0"/>
          <w:numId w:val="1001"/>
        </w:numPr>
        <w:pStyle w:val="Compact"/>
      </w:pPr>
      <w:r>
        <w:t xml:space="preserve">This Purchase Order is issued in accordance with the Peruvian Public Procurement Law (Ley de Contrataciones del Estado, Ley N° 30225) and its implementing regulations. All services rendered under this Purchase Order shall comply with the legal and regulatory framework governing public education in Peru.</w:t>
      </w:r>
    </w:p>
    <w:p>
      <w:pPr>
        <w:numPr>
          <w:ilvl w:val="0"/>
          <w:numId w:val="1001"/>
        </w:numPr>
        <w:pStyle w:val="Compact"/>
      </w:pPr>
      <w:r>
        <w:t xml:space="preserve">The Curriculum Developer and all associated specialists must hold valid professional credentials recognized by the Peruvian Ministry of Education and must demonstrate a minimum of five (5) years of experience in curriculum design and educational program development within the Peruvian context.</w:t>
      </w:r>
    </w:p>
    <w:p>
      <w:pPr>
        <w:numPr>
          <w:ilvl w:val="0"/>
          <w:numId w:val="1001"/>
        </w:numPr>
        <w:pStyle w:val="Compact"/>
      </w:pPr>
      <w:r>
        <w:t xml:space="preserve">All deliverables produced by the Curriculum Developer must be submitted in both Spanish and, where applicable, Quechua. Digital deliverables must be provided in open, accessible formats compatible with the Ministry's existing educational technology infrastructure in Peru Lima.</w:t>
      </w:r>
    </w:p>
    <w:p>
      <w:pPr>
        <w:numPr>
          <w:ilvl w:val="0"/>
          <w:numId w:val="1001"/>
        </w:numPr>
        <w:pStyle w:val="Compact"/>
      </w:pPr>
      <w:r>
        <w:t xml:space="preserve">The Curriculum Developer shall conduct all on-site work, meetings, and training sessions at the designated facilities in Peru Lima, specifically at the Dirección Regional de Educación Lima Metropolitana headquarters and at partner schools across the Lima metropolitan area.</w:t>
      </w:r>
    </w:p>
    <w:p>
      <w:pPr>
        <w:numPr>
          <w:ilvl w:val="0"/>
          <w:numId w:val="1001"/>
        </w:numPr>
        <w:pStyle w:val="Compact"/>
      </w:pPr>
      <w:r>
        <w:t xml:space="preserve">Payment shall be made in three (3) installments: 30% upon contract execution, 40% upon delivery and approval of the core curriculum framework, and 30% upon final acceptance of all deliverables and completion of teacher training in Peru Lima. Each payment is subject to the submission of a valid Peruvian invoice (Factura) and supporting documentation.</w:t>
      </w:r>
    </w:p>
    <w:p>
      <w:pPr>
        <w:numPr>
          <w:ilvl w:val="0"/>
          <w:numId w:val="1001"/>
        </w:numPr>
        <w:pStyle w:val="Compact"/>
      </w:pPr>
      <w:r>
        <w:t xml:space="preserve">The Curriculum Developer shall maintain full intellectual property rights assignment to the Ministry of Education for all curriculum materials, frameworks, and documentation developed under this Purchase Order. No portion of the work may be reproduced, distributed, or adapted for commercial purposes without written authorization.</w:t>
      </w:r>
    </w:p>
    <w:p>
      <w:pPr>
        <w:numPr>
          <w:ilvl w:val="0"/>
          <w:numId w:val="1001"/>
        </w:numPr>
        <w:pStyle w:val="Compact"/>
      </w:pPr>
      <w:r>
        <w:t xml:space="preserve">Any modifications to the scope of work, timeline, or budget under this Purchase Order must be approved in writing by both parties through a formal addendum. Unauthorized changes to the Curriculum Developer's scope in Peru Lima will not be compensated.</w:t>
      </w:r>
    </w:p>
    <w:p>
      <w:pPr>
        <w:numPr>
          <w:ilvl w:val="0"/>
          <w:numId w:val="1001"/>
        </w:numPr>
        <w:pStyle w:val="Compact"/>
      </w:pPr>
      <w:r>
        <w:t xml:space="preserve">The Curriculum Developer shall comply with all applicable Peruvian labor laws, data protection regulations (Ley N° 29733 – Ley de Protección de Datos Personales), and child protection standards when working with students and educational records in Peru Lima.</w:t>
      </w:r>
    </w:p>
    <w:p>
      <w:pPr>
        <w:numPr>
          <w:ilvl w:val="0"/>
          <w:numId w:val="1001"/>
        </w:numPr>
        <w:pStyle w:val="Compact"/>
      </w:pPr>
      <w:r>
        <w:t xml:space="preserve">This Purchase Order is valid for a period of thirty (30) calendar days from the date of issue. Failure to accept and commence work within this period shall result in automatic cancellation of this Purchase Order without liability to the Ministry.</w:t>
      </w:r>
    </w:p>
    <w:p>
      <w:pPr>
        <w:numPr>
          <w:ilvl w:val="0"/>
          <w:numId w:val="1001"/>
        </w:numPr>
        <w:pStyle w:val="Compact"/>
      </w:pPr>
      <w:r>
        <w:t xml:space="preserve">Disputes arising from this Purchase Order shall be resolved through the administrative channels established by the Peruvian State, and, if necessary, through the competent courts of Lima, Peru.</w:t>
      </w:r>
    </w:p>
    <w:p>
      <w:pPr>
        <w:pStyle w:val="FirstParagraph"/>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Deadline</w:t>
            </w:r>
          </w:p>
        </w:tc>
      </w:tr>
      <w:tr>
        <w:tc>
          <w:tcPr/>
          <w:p>
            <w:pPr>
              <w:pStyle w:val="Compact"/>
              <w:jc w:val="left"/>
            </w:pPr>
            <w:r>
              <w:t xml:space="preserve">M1</w:t>
            </w:r>
          </w:p>
        </w:tc>
        <w:tc>
          <w:tcPr/>
          <w:p>
            <w:pPr>
              <w:pStyle w:val="Compact"/>
              <w:jc w:val="left"/>
            </w:pPr>
            <w:r>
              <w:t xml:space="preserve">Curriculum Developer team mobilization and initial needs assessment in Peru Lima</w:t>
            </w:r>
          </w:p>
        </w:tc>
        <w:tc>
          <w:tcPr/>
          <w:p>
            <w:pPr>
              <w:pStyle w:val="Compact"/>
              <w:jc w:val="left"/>
            </w:pPr>
            <w:r>
              <w:t xml:space="preserve">July 15, 2025</w:t>
            </w:r>
          </w:p>
        </w:tc>
      </w:tr>
      <w:tr>
        <w:tc>
          <w:tcPr/>
          <w:p>
            <w:pPr>
              <w:pStyle w:val="Compact"/>
              <w:jc w:val="left"/>
            </w:pPr>
            <w:r>
              <w:t xml:space="preserve">M2</w:t>
            </w:r>
          </w:p>
        </w:tc>
        <w:tc>
          <w:tcPr/>
          <w:p>
            <w:pPr>
              <w:pStyle w:val="Compact"/>
              <w:jc w:val="left"/>
            </w:pPr>
            <w:r>
              <w:t xml:space="preserve">Delivery of master curriculum framework and subject-specific curricula (draft)</w:t>
            </w:r>
          </w:p>
        </w:tc>
        <w:tc>
          <w:tcPr/>
          <w:p>
            <w:pPr>
              <w:pStyle w:val="Compact"/>
              <w:jc w:val="left"/>
            </w:pPr>
            <w:r>
              <w:t xml:space="preserve">October 30, 2025</w:t>
            </w:r>
          </w:p>
        </w:tc>
      </w:tr>
      <w:tr>
        <w:tc>
          <w:tcPr/>
          <w:p>
            <w:pPr>
              <w:pStyle w:val="Compact"/>
              <w:jc w:val="left"/>
            </w:pPr>
            <w:r>
              <w:t xml:space="preserve">M3</w:t>
            </w:r>
          </w:p>
        </w:tc>
        <w:tc>
          <w:tcPr/>
          <w:p>
            <w:pPr>
              <w:pStyle w:val="Compact"/>
              <w:jc w:val="left"/>
            </w:pPr>
            <w:r>
              <w:t xml:space="preserve">Teacher training workshops completed across Peru Lima school network</w:t>
            </w:r>
          </w:p>
        </w:tc>
        <w:tc>
          <w:tcPr/>
          <w:p>
            <w:pPr>
              <w:pStyle w:val="Compact"/>
              <w:jc w:val="left"/>
            </w:pPr>
            <w:r>
              <w:t xml:space="preserve">January 31, 2026</w:t>
            </w:r>
          </w:p>
        </w:tc>
      </w:tr>
      <w:tr>
        <w:tc>
          <w:tcPr/>
          <w:p>
            <w:pPr>
              <w:pStyle w:val="Compact"/>
              <w:jc w:val="left"/>
            </w:pPr>
            <w:r>
              <w:t xml:space="preserve">M4</w:t>
            </w:r>
          </w:p>
        </w:tc>
        <w:tc>
          <w:tcPr/>
          <w:p>
            <w:pPr>
              <w:pStyle w:val="Compact"/>
              <w:jc w:val="left"/>
            </w:pPr>
            <w:r>
              <w:t xml:space="preserve">Final curriculum documentation, digital repository deployment, and project closeout</w:t>
            </w:r>
          </w:p>
        </w:tc>
        <w:tc>
          <w:tcPr/>
          <w:p>
            <w:pPr>
              <w:pStyle w:val="Compact"/>
              <w:jc w:val="left"/>
            </w:pPr>
            <w:r>
              <w:t xml:space="preserve">March 31, 2026</w:t>
            </w:r>
          </w:p>
        </w:tc>
      </w:tr>
    </w:tbl>
    <w:p>
      <w:pPr>
        <w:pStyle w:val="BodyText"/>
      </w:pPr>
      <w:r>
        <w:rPr>
          <w:bCs/>
          <w:b/>
        </w:rPr>
        <w:t xml:space="preserve">Authorized by (Buyer)</w:t>
      </w:r>
      <w:r>
        <w:br/>
      </w:r>
      <w:r>
        <w:t xml:space="preserve">Lic. Carlos Alberto Mendoza Huamán</w:t>
      </w:r>
      <w:r>
        <w:br/>
      </w:r>
      <w:r>
        <w:t xml:space="preserve">Director de Compras – Minedu</w:t>
      </w:r>
      <w:r>
        <w:br/>
      </w:r>
      <w:r>
        <w:t xml:space="preserve">Lima, Perú</w:t>
      </w:r>
    </w:p>
    <w:p>
      <w:pPr>
        <w:pStyle w:val="BodyText"/>
      </w:pPr>
      <w:r>
        <w:rPr>
          <w:bCs/>
          <w:b/>
        </w:rPr>
        <w:t xml:space="preserve">Accepted by (Vendor)</w:t>
      </w:r>
      <w:r>
        <w:br/>
      </w:r>
      <w:r>
        <w:t xml:space="preserve">Ing. María Fernanda Quispe Rojas</w:t>
      </w:r>
      <w:r>
        <w:br/>
      </w:r>
      <w:r>
        <w:t xml:space="preserve">Gerente General – EduCurriculum Perú S.A.C.</w:t>
      </w:r>
      <w:r>
        <w:br/>
      </w:r>
      <w:r>
        <w:t xml:space="preserve">Lima, Perú</w:t>
      </w:r>
    </w:p>
    <w:p>
      <w:pPr>
        <w:pStyle w:val="BodyText"/>
      </w:pPr>
      <w:r>
        <w:t xml:space="preserve">This Purchase Order (PO No. MINE-2025-04871) is an official document of the Ministry of Education of Peru. It governs the procurement of Curriculum Developer services for the educational network in Peru Lima. Unauthorized reproduction or distribution of this document is prohibited under Peruvian law. For inquiries, contact the Oficina de Contrataciones at compras@minedu.gob.pe.</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Peru Lima</dc:title>
  <dc:creator/>
  <dc:language>en</dc:language>
  <cp:keywords/>
  <dcterms:created xsi:type="dcterms:W3CDTF">2026-10-10T01:47:45Z</dcterms:created>
  <dcterms:modified xsi:type="dcterms:W3CDTF">2026-10-10T01:47:45Z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