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Professional Services Engagement — Curriculum Developer</w:t>
      </w:r>
    </w:p>
    <w:p>
      <w:pPr>
        <w:pStyle w:val="BodyText"/>
      </w:pPr>
      <w:r>
        <w:t xml:space="preserve">Location of Performance: Qatar Doha</w:t>
      </w:r>
    </w:p>
    <w:bookmarkEnd w:id="20"/>
    <w:p>
      <w:pPr>
        <w:pStyle w:val="BodyText"/>
      </w:pPr>
      <w:r>
        <w:rPr>
          <w:bCs/>
          <w:b/>
        </w:rPr>
        <w:t xml:space="preserve">Purchase Order No.:</w:t>
      </w:r>
      <w:r>
        <w:t xml:space="preserve"> </w:t>
      </w:r>
      <w:r>
        <w:t xml:space="preserve">PO-QD-2025-04782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Qatari Riyal (QAR)</w:t>
      </w:r>
    </w:p>
    <w:p>
      <w:pPr>
        <w:pStyle w:val="BodyText"/>
      </w:pPr>
      <w:r>
        <w:rPr>
          <w:bCs/>
          <w:b/>
        </w:rPr>
        <w:t xml:space="preserve">PO Status:</w:t>
      </w:r>
      <w:r>
        <w:t xml:space="preserve"> </w:t>
      </w:r>
      <w:r>
        <w:t xml:space="preserve">Approved &amp; Issued</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Al Rayyan Educational Development Authority</w:t>
      </w:r>
    </w:p>
    <w:p>
      <w:pPr>
        <w:pStyle w:val="BodyText"/>
      </w:pPr>
      <w:r>
        <w:rPr>
          <w:bCs/>
          <w:b/>
        </w:rPr>
        <w:t xml:space="preserve">Address:</w:t>
      </w:r>
      <w:r>
        <w:t xml:space="preserve"> </w:t>
      </w:r>
      <w:r>
        <w:t xml:space="preserve">Office Tower 7, Street 23, Al Rayyan, Qatar Doha</w:t>
      </w:r>
    </w:p>
    <w:p>
      <w:pPr>
        <w:pStyle w:val="BodyText"/>
      </w:pPr>
      <w:r>
        <w:rPr>
          <w:bCs/>
          <w:b/>
        </w:rPr>
        <w:t xml:space="preserve">Contact Person:</w:t>
      </w:r>
      <w:r>
        <w:t xml:space="preserve"> </w:t>
      </w:r>
      <w:r>
        <w:t xml:space="preserve">Mr. Khalid Al-Mansoori, Procurement Director</w:t>
      </w:r>
    </w:p>
    <w:p>
      <w:pPr>
        <w:pStyle w:val="BodyText"/>
      </w:pPr>
      <w:r>
        <w:rPr>
          <w:bCs/>
          <w:b/>
        </w:rPr>
        <w:t xml:space="preserve">Email:</w:t>
      </w:r>
      <w:r>
        <w:t xml:space="preserve"> </w:t>
      </w:r>
      <w:r>
        <w:t xml:space="preserve">procurement@ardq.qa</w:t>
      </w:r>
    </w:p>
    <w:p>
      <w:pPr>
        <w:pStyle w:val="BodyText"/>
      </w:pPr>
      <w:r>
        <w:rPr>
          <w:bCs/>
          <w:b/>
        </w:rPr>
        <w:t xml:space="preserve">Phone:</w:t>
      </w:r>
      <w:r>
        <w:t xml:space="preserve"> </w:t>
      </w:r>
      <w:r>
        <w:t xml:space="preserve">+974-4455-6789</w:t>
      </w:r>
    </w:p>
    <w:p>
      <w:pPr>
        <w:pStyle w:val="BodyText"/>
      </w:pPr>
      <w:r>
        <w:rPr>
          <w:bCs/>
          <w:b/>
        </w:rPr>
        <w:t xml:space="preserve">Commercial Registration No.:</w:t>
      </w:r>
      <w:r>
        <w:t xml:space="preserve"> </w:t>
      </w:r>
      <w:r>
        <w:t xml:space="preserve">CR-2019-44821</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Global Pedagogy Solutions LLC</w:t>
      </w:r>
    </w:p>
    <w:p>
      <w:pPr>
        <w:pStyle w:val="BodyText"/>
      </w:pPr>
      <w:r>
        <w:rPr>
          <w:bCs/>
          <w:b/>
        </w:rPr>
        <w:t xml:space="preserve">Address:</w:t>
      </w:r>
      <w:r>
        <w:t xml:space="preserve"> </w:t>
      </w:r>
      <w:r>
        <w:t xml:space="preserve">Business Bay, Building 12, Doha Financial District, Qatar Doha</w:t>
      </w:r>
    </w:p>
    <w:p>
      <w:pPr>
        <w:pStyle w:val="BodyText"/>
      </w:pPr>
      <w:r>
        <w:rPr>
          <w:bCs/>
          <w:b/>
        </w:rPr>
        <w:t xml:space="preserve">Contact Person:</w:t>
      </w:r>
      <w:r>
        <w:t xml:space="preserve"> </w:t>
      </w:r>
      <w:r>
        <w:t xml:space="preserve">Dr. Sarah Al-Thani, Managing Director</w:t>
      </w:r>
    </w:p>
    <w:p>
      <w:pPr>
        <w:pStyle w:val="BodyText"/>
      </w:pPr>
      <w:r>
        <w:rPr>
          <w:bCs/>
          <w:b/>
        </w:rPr>
        <w:t xml:space="preserve">Email:</w:t>
      </w:r>
      <w:r>
        <w:t xml:space="preserve"> </w:t>
      </w:r>
      <w:r>
        <w:t xml:space="preserve">contracts@gps-llc.qa</w:t>
      </w:r>
    </w:p>
    <w:p>
      <w:pPr>
        <w:pStyle w:val="BodyText"/>
      </w:pPr>
      <w:r>
        <w:rPr>
          <w:bCs/>
          <w:b/>
        </w:rPr>
        <w:t xml:space="preserve">Phone:</w:t>
      </w:r>
      <w:r>
        <w:t xml:space="preserve"> </w:t>
      </w:r>
      <w:r>
        <w:t xml:space="preserve">+974-4411-2233</w:t>
      </w:r>
    </w:p>
    <w:p>
      <w:pPr>
        <w:pStyle w:val="BodyText"/>
      </w:pPr>
      <w:r>
        <w:rPr>
          <w:bCs/>
          <w:b/>
        </w:rPr>
        <w:t xml:space="preserve">Commercial Registration No.:</w:t>
      </w:r>
      <w:r>
        <w:t xml:space="preserve"> </w:t>
      </w:r>
      <w:r>
        <w:t xml:space="preserve">CR-2021-77105</w:t>
      </w:r>
    </w:p>
    <w:bookmarkEnd w:id="22"/>
    <w:p>
      <w:pPr>
        <w:pStyle w:val="BodyText"/>
      </w:pPr>
      <w:r>
        <w:t xml:space="preserve">2. DESCRIPTION OF SERVICES — CURRICULUM DEVELOPER ENGAGEMENT</w:t>
      </w:r>
    </w:p>
    <w:p>
      <w:pPr>
        <w:pStyle w:val="BodyText"/>
      </w:pPr>
      <w:r>
        <w:t xml:space="preserve">This</w:t>
      </w:r>
      <w:r>
        <w:t xml:space="preserve"> </w:t>
      </w:r>
      <w:r>
        <w:t xml:space="preserve">Purchase Order</w:t>
      </w:r>
      <w:r>
        <w:t xml:space="preserve"> </w:t>
      </w:r>
      <w:r>
        <w:t xml:space="preserve">is issued to formally authorize the engagement of a qualified</w:t>
      </w:r>
      <w:r>
        <w:t xml:space="preserve"> </w:t>
      </w:r>
      <w:r>
        <w:t xml:space="preserve">Curriculum Developer</w:t>
      </w:r>
      <w:r>
        <w:t xml:space="preserve"> </w:t>
      </w:r>
      <w:r>
        <w:t xml:space="preserve">to design, develop, and deliver a comprehensive academic curriculum framework for the Buyer's K-12 educational institutions located in</w:t>
      </w:r>
      <w:r>
        <w:t xml:space="preserve"> </w:t>
      </w:r>
      <w:r>
        <w:t xml:space="preserve">Qatar Doha</w:t>
      </w:r>
      <w:r>
        <w:t xml:space="preserve">. The</w:t>
      </w:r>
      <w:r>
        <w:t xml:space="preserve"> </w:t>
      </w:r>
      <w:r>
        <w:t xml:space="preserve">Curriculum Developer</w:t>
      </w:r>
      <w:r>
        <w:t xml:space="preserve"> </w:t>
      </w:r>
      <w:r>
        <w:t xml:space="preserve">shall be responsible for the end-to-end creation of learning materials, assessment strategies, pedagogical frameworks, and teacher training modules aligned with the Qatar National Vision 2030 educational objectives and the standards set forth by the Ministry of Education and Higher Education (MOEHE) in Qatar Doha.</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Deliverable / Service Description</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Curriculum Developer — Senior Consultant (Full-time engagement, 12 months). Design and development of a complete K-12 curriculum framework covering Mathematics, Science, English Language Arts, Social Studies, and Arabic Language for all grade levels in Qatar Doha schools.</w:t>
            </w:r>
          </w:p>
        </w:tc>
        <w:tc>
          <w:tcPr/>
          <w:p>
            <w:pPr>
              <w:pStyle w:val="Compact"/>
              <w:jc w:val="left"/>
            </w:pPr>
            <w:r>
              <w:t xml:space="preserve">1 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Curriculum Developer — Subject Matter Specialists (5 specialists across STEM and Humanities). Development of unit plans, lesson sequences, and differentiated instruction materials for the Qatar Doha educational context.</w:t>
            </w:r>
          </w:p>
        </w:tc>
        <w:tc>
          <w:tcPr/>
          <w:p>
            <w:pPr>
              <w:pStyle w:val="Compact"/>
              <w:jc w:val="left"/>
            </w:pPr>
            <w:r>
              <w:t xml:space="preserve">5 positions</w:t>
            </w:r>
          </w:p>
        </w:tc>
        <w:tc>
          <w:tcPr/>
          <w:p>
            <w:pPr>
              <w:pStyle w:val="Compact"/>
              <w:jc w:val="left"/>
            </w:pPr>
            <w:r>
              <w:t xml:space="preserve">95,000.00</w:t>
            </w:r>
          </w:p>
        </w:tc>
        <w:tc>
          <w:tcPr/>
          <w:p>
            <w:pPr>
              <w:pStyle w:val="Compact"/>
              <w:jc w:val="left"/>
            </w:pPr>
            <w:r>
              <w:t xml:space="preserve">475,000.00</w:t>
            </w:r>
          </w:p>
        </w:tc>
      </w:tr>
      <w:tr>
        <w:tc>
          <w:tcPr/>
          <w:p>
            <w:pPr>
              <w:pStyle w:val="Compact"/>
              <w:jc w:val="left"/>
            </w:pPr>
            <w:r>
              <w:t xml:space="preserve">03</w:t>
            </w:r>
          </w:p>
        </w:tc>
        <w:tc>
          <w:tcPr/>
          <w:p>
            <w:pPr>
              <w:pStyle w:val="Compact"/>
              <w:jc w:val="left"/>
            </w:pPr>
            <w:r>
              <w:t xml:space="preserve">Assessment and Evaluation Framework Design. Creation of formative and summative assessment tools, rubrics, and standardized testing protocols to be implemented across all Qatar Doha partner schools.</w:t>
            </w:r>
          </w:p>
        </w:tc>
        <w:tc>
          <w:tcPr/>
          <w:p>
            <w:pPr>
              <w:pStyle w:val="Compact"/>
              <w:jc w:val="left"/>
            </w:pPr>
            <w:r>
              <w:t xml:space="preserve">1 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Teacher Training and Professional Development Program. Design and delivery of a 40-hour in-service training program for 300 teachers in Qatar Doha, including curriculum implementation workshops and coaching sessions.</w:t>
            </w:r>
          </w:p>
        </w:tc>
        <w:tc>
          <w:tcPr/>
          <w:p>
            <w:pPr>
              <w:pStyle w:val="Compact"/>
              <w:jc w:val="left"/>
            </w:pPr>
            <w:r>
              <w:t xml:space="preserve">1 program</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05</w:t>
            </w:r>
          </w:p>
        </w:tc>
        <w:tc>
          <w:tcPr/>
          <w:p>
            <w:pPr>
              <w:pStyle w:val="Compact"/>
              <w:jc w:val="left"/>
            </w:pPr>
            <w:r>
              <w:t xml:space="preserve">Digital Learning Platform Integration. Development of interactive digital modules, e-learning content, and virtual classroom resources to complement the physical curriculum for Qatar Doha institutions.</w:t>
            </w:r>
          </w:p>
        </w:tc>
        <w:tc>
          <w:tcPr/>
          <w:p>
            <w:pPr>
              <w:pStyle w:val="Compact"/>
              <w:jc w:val="left"/>
            </w:pPr>
            <w:r>
              <w:t xml:space="preserve">1 project</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06</w:t>
            </w:r>
          </w:p>
        </w:tc>
        <w:tc>
          <w:tcPr/>
          <w:p>
            <w:pPr>
              <w:pStyle w:val="Compact"/>
              <w:jc w:val="left"/>
            </w:pPr>
            <w:r>
              <w:t xml:space="preserve">Quality Assurance and Curriculum Review Cycles. Three (3) comprehensive review and revision cycles conducted by an independent Curriculum Developer panel to ensure alignment with MOEHE standards and Qatar Doha educational policies.</w:t>
            </w:r>
          </w:p>
        </w:tc>
        <w:tc>
          <w:tcPr/>
          <w:p>
            <w:pPr>
              <w:pStyle w:val="Compact"/>
              <w:jc w:val="left"/>
            </w:pPr>
            <w:r>
              <w:t xml:space="preserve">3 cycles</w:t>
            </w:r>
          </w:p>
        </w:tc>
        <w:tc>
          <w:tcPr/>
          <w:p>
            <w:pPr>
              <w:pStyle w:val="Compact"/>
              <w:jc w:val="left"/>
            </w:pPr>
            <w:r>
              <w:t xml:space="preserve">45,000.00</w:t>
            </w:r>
          </w:p>
        </w:tc>
        <w:tc>
          <w:tcPr/>
          <w:p>
            <w:pPr>
              <w:pStyle w:val="Compact"/>
              <w:jc w:val="left"/>
            </w:pPr>
            <w:r>
              <w:t xml:space="preserve">135,000.00</w:t>
            </w:r>
          </w:p>
        </w:tc>
      </w:tr>
      <w:tr>
        <w:tc>
          <w:tcPr>
            <w:gridSpan w:val="4"/>
          </w:tcPr>
          <w:p>
            <w:pPr>
              <w:pStyle w:val="Compact"/>
              <w:jc w:val="right"/>
            </w:pPr>
            <w:r>
              <w:t xml:space="preserve">TOTAL PURCHASE ORDER VALUE</w:t>
            </w:r>
          </w:p>
        </w:tc>
        <w:tc>
          <w:tcPr/>
          <w:p>
            <w:pPr>
              <w:pStyle w:val="Compact"/>
              <w:jc w:val="left"/>
            </w:pPr>
            <w:r>
              <w:t xml:space="preserve">QAR 1,290,000.00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Qatar. All disputes arising from this Purchase Order related to the Curriculum Developer engagement in Qatar Doha shall be resolved through arbitration in Doha, Qatar, in accordance with the Qatar Arbitration Law.</w:t>
      </w:r>
    </w:p>
    <w:p>
      <w:pPr>
        <w:numPr>
          <w:ilvl w:val="0"/>
          <w:numId w:val="1001"/>
        </w:numPr>
        <w:pStyle w:val="Compact"/>
      </w:pPr>
      <w:r>
        <w:rPr>
          <w:bCs/>
          <w:b/>
        </w:rPr>
        <w:t xml:space="preserve">Commencement and Duration:</w:t>
      </w:r>
      <w:r>
        <w:t xml:space="preserve"> </w:t>
      </w:r>
      <w:r>
        <w:t xml:space="preserve">The Curriculum Developer services shall commence on 1 August 2025 and shall continue for a period of twelve (12) months, subject to renewal by mutual written agreement. All work shall be performed primarily at the Buyer's offices in Qatar Doha, with remote collaboration permitted as needed.</w:t>
      </w:r>
    </w:p>
    <w:p>
      <w:pPr>
        <w:numPr>
          <w:ilvl w:val="0"/>
          <w:numId w:val="1001"/>
        </w:numPr>
        <w:pStyle w:val="Compact"/>
      </w:pPr>
      <w:r>
        <w:rPr>
          <w:bCs/>
          <w:b/>
        </w:rPr>
        <w:t xml:space="preserve">Payment Schedule:</w:t>
      </w:r>
      <w:r>
        <w:t xml:space="preserve"> </w:t>
      </w:r>
      <w:r>
        <w:t xml:space="preserve">Payment shall be made in quarterly installments of QAR 322,500.00, due within thirty (30) days of the Buyer's receipt of a valid invoice from the Seller. The final installment shall be contingent upon successful completion and acceptance of all deliverables outlined in Section 3 of this Purchase Order.</w:t>
      </w:r>
    </w:p>
    <w:p>
      <w:pPr>
        <w:numPr>
          <w:ilvl w:val="0"/>
          <w:numId w:val="1001"/>
        </w:numPr>
        <w:pStyle w:val="Compact"/>
      </w:pPr>
      <w:r>
        <w:rPr>
          <w:bCs/>
          <w:b/>
        </w:rPr>
        <w:t xml:space="preserve">Intellectual Property:</w:t>
      </w:r>
      <w:r>
        <w:t xml:space="preserve"> </w:t>
      </w:r>
      <w:r>
        <w:t xml:space="preserve">All curriculum materials, frameworks, assessments, and digital content developed by the Curriculum Developer under this Purchase Order shall become the exclusive property of the Buyer upon full payment. The Seller grants the Buyer a perpetual, irrevocable, royalty-free license to use, modify, and distribute all deliverables across all Qatar Doha educational institutions.</w:t>
      </w:r>
    </w:p>
    <w:p>
      <w:pPr>
        <w:numPr>
          <w:ilvl w:val="0"/>
          <w:numId w:val="1001"/>
        </w:numPr>
        <w:pStyle w:val="Compact"/>
      </w:pPr>
      <w:r>
        <w:rPr>
          <w:bCs/>
          <w:b/>
        </w:rPr>
        <w:t xml:space="preserve">Compliance with Qatar Doha Regulations:</w:t>
      </w:r>
      <w:r>
        <w:t xml:space="preserve"> </w:t>
      </w:r>
      <w:r>
        <w:t xml:space="preserve">The Curriculum Developer and all associated personnel must comply with all applicable laws, regulations, and educational standards of the State of Qatar, including those issued by MOEHE, the Qatar Foundation, and the Qatar Doha municipal authorities. All content must be culturally appropriate and aligned with the values of the Qatari society.</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student data, and institutional strategies shared during the execution of this Purchase Order. This obligation shall survive the termination of the engagement for a period of five (5) years.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pay for all Curriculum Developer services rendered up to the date of termination, and the Seller shall deliver all completed and in-progress work products.</w:t>
      </w:r>
    </w:p>
    <w:p>
      <w:pPr>
        <w:numPr>
          <w:ilvl w:val="0"/>
          <w:numId w:val="1001"/>
        </w:numPr>
        <w:pStyle w:val="Compact"/>
      </w:pPr>
      <w:r>
        <w:rPr>
          <w:bCs/>
          <w:b/>
        </w:rPr>
        <w:t xml:space="preserve">Insurance and Liability:</w:t>
      </w:r>
      <w:r>
        <w:t xml:space="preserve"> </w:t>
      </w:r>
      <w:r>
        <w:t xml:space="preserve">The Seller shall maintain professional indemnity insurance with a minimum coverage of QAR 2,000,000.00 throughout the duration of this Purchase Order. The Seller shall be liable for any damages arising from negligence or failure to meet the agreed-upon curriculum standards in Qatar Doha.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Qatar Doha.</w:t>
      </w:r>
    </w:p>
    <w:p>
      <w:pPr>
        <w:pStyle w:val="FirstParagraph"/>
      </w:pPr>
      <w:r>
        <w:t xml:space="preserve">5. ACCEPTANCE AND AUTHORIZATION</w:t>
      </w:r>
    </w:p>
    <w:p>
      <w:pPr>
        <w:pStyle w:val="BodyText"/>
      </w:pPr>
      <w:r>
        <w:t xml:space="preserve">By signing below, both parties acknowledge and agree to all terms, conditions, and obligations set forth in this Purchase Order for the engagement of the Curriculum Developer in Qatar Doha. This document constitutes a binding agreement upon execution by both authorized representatives.</w:t>
      </w:r>
    </w:p>
    <w:p>
      <w:pPr>
        <w:pStyle w:val="BodyText"/>
      </w:pPr>
      <w:r>
        <w:rPr>
          <w:bCs/>
          <w:b/>
        </w:rPr>
        <w:t xml:space="preserve">For and on behalf of the Buyer:</w:t>
      </w:r>
    </w:p>
    <w:p>
      <w:pPr>
        <w:pStyle w:val="BodyText"/>
      </w:pPr>
      <w:r>
        <w:t xml:space="preserve">Name: Mr. Khalid Al-Mansoori</w:t>
      </w:r>
    </w:p>
    <w:p>
      <w:pPr>
        <w:pStyle w:val="BodyText"/>
      </w:pPr>
      <w:r>
        <w:t xml:space="preserve">Title: Procurement Director</w:t>
      </w:r>
    </w:p>
    <w:p>
      <w:pPr>
        <w:pStyle w:val="BodyText"/>
      </w:pPr>
      <w:r>
        <w:t xml:space="preserve">Organization: Al Rayyan Educational Development Authority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Seller:</w:t>
      </w:r>
    </w:p>
    <w:p>
      <w:pPr>
        <w:pStyle w:val="BodyText"/>
      </w:pPr>
      <w:r>
        <w:t xml:space="preserve">Name: Dr. Sarah Al-Thani</w:t>
      </w:r>
    </w:p>
    <w:p>
      <w:pPr>
        <w:pStyle w:val="BodyText"/>
      </w:pPr>
      <w:r>
        <w:t xml:space="preserve">Title: Managing Director</w:t>
      </w:r>
    </w:p>
    <w:p>
      <w:pPr>
        <w:pStyle w:val="BodyText"/>
      </w:pPr>
      <w:r>
        <w:t xml:space="preserve">Organization: Global Pedagogy Solutions LLC</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(PO-QD-2025-04782) is issued for Curriculum Developer services to be performed in Qatar Doha, State of Qatar. This document is valid only when signed and stamped by both parties. Unauthorized reproduction or distribution is prohibited. © 2025 Al Rayyan Educational Development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Qatar Doha</dc:title>
  <dc:creator/>
  <dc:language>en</dc:language>
  <cp:keywords/>
  <dcterms:created xsi:type="dcterms:W3CDTF">2026-10-10T05:38:22Z</dcterms:created>
  <dcterms:modified xsi:type="dcterms:W3CDTF">2026-10-10T05:38:22Z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