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PO-RSP-2025-04871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Country of Operation:</w:t>
      </w:r>
      <w:r>
        <w:t xml:space="preserve"> </w:t>
      </w:r>
      <w:r>
        <w:t xml:space="preserve">Russia Saint Petersburg</w:t>
      </w:r>
    </w:p>
    <w:p>
      <w:pPr>
        <w:pStyle w:val="BodyText"/>
      </w:pPr>
      <w:r>
        <w:rPr>
          <w:bCs/>
          <w:b/>
        </w:rPr>
        <w:t xml:space="preserve">Buyer:</w:t>
      </w:r>
      <w:r>
        <w:t xml:space="preserve"> </w:t>
      </w:r>
      <w:r>
        <w:t xml:space="preserve">Northern Capital Educational Consortium LLC</w:t>
      </w:r>
    </w:p>
    <w:p>
      <w:pPr>
        <w:pStyle w:val="BodyText"/>
      </w:pPr>
      <w:r>
        <w:rPr>
          <w:bCs/>
          <w:b/>
        </w:rPr>
        <w:t xml:space="preserve">Address:</w:t>
      </w:r>
      <w:r>
        <w:t xml:space="preserve"> </w:t>
      </w:r>
      <w:r>
        <w:t xml:space="preserve">42 Nevsky Prospekt, Russia Saint Petersburg, 191025</w:t>
      </w:r>
    </w:p>
    <w:p>
      <w:pPr>
        <w:pStyle w:val="BodyText"/>
      </w:pPr>
      <w:r>
        <w:rPr>
          <w:bCs/>
          <w:b/>
        </w:rPr>
        <w:t xml:space="preserve">Tax ID (INN):</w:t>
      </w:r>
      <w:r>
        <w:t xml:space="preserve"> </w:t>
      </w:r>
      <w:r>
        <w:t xml:space="preserve">7805442190</w:t>
      </w:r>
    </w:p>
    <w:p>
      <w:pPr>
        <w:pStyle w:val="BodyText"/>
      </w:pPr>
      <w:r>
        <w:rPr>
          <w:bCs/>
          <w:b/>
        </w:rPr>
        <w:t xml:space="preserve">Contact:</w:t>
      </w:r>
      <w:r>
        <w:t xml:space="preserve"> </w:t>
      </w:r>
      <w:r>
        <w:t xml:space="preserve">procurement@ncerc-ru.com</w:t>
      </w:r>
    </w:p>
    <w:bookmarkStart w:id="20" w:name="supplier-vendor-information"/>
    <w:p>
      <w:pPr>
        <w:pStyle w:val="Heading2"/>
      </w:pPr>
      <w:r>
        <w:t xml:space="preserve">1.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St. Petersburg Academic Solutions Group OOO</w:t>
            </w:r>
          </w:p>
        </w:tc>
      </w:tr>
      <w:tr>
        <w:tc>
          <w:tcPr/>
          <w:p>
            <w:pPr>
              <w:pStyle w:val="Compact"/>
              <w:jc w:val="left"/>
            </w:pPr>
            <w:r>
              <w:t xml:space="preserve">Registered Address</w:t>
            </w:r>
          </w:p>
        </w:tc>
        <w:tc>
          <w:tcPr/>
          <w:p>
            <w:pPr>
              <w:pStyle w:val="Compact"/>
              <w:jc w:val="left"/>
            </w:pPr>
            <w:r>
              <w:t xml:space="preserve">18 Vasilyevsky Island, 3rd Line, Russia Saint Petersburg, 199034</w:t>
            </w:r>
          </w:p>
        </w:tc>
      </w:tr>
      <w:tr>
        <w:tc>
          <w:tcPr/>
          <w:p>
            <w:pPr>
              <w:pStyle w:val="Compact"/>
              <w:jc w:val="left"/>
            </w:pPr>
            <w:r>
              <w:t xml:space="preserve">Tax ID (INN)</w:t>
            </w:r>
          </w:p>
        </w:tc>
        <w:tc>
          <w:tcPr/>
          <w:p>
            <w:pPr>
              <w:pStyle w:val="Compact"/>
              <w:jc w:val="left"/>
            </w:pPr>
            <w:r>
              <w:t xml:space="preserve">7811298734</w:t>
            </w:r>
          </w:p>
        </w:tc>
      </w:tr>
      <w:tr>
        <w:tc>
          <w:tcPr/>
          <w:p>
            <w:pPr>
              <w:pStyle w:val="Compact"/>
              <w:jc w:val="left"/>
            </w:pPr>
            <w:r>
              <w:t xml:space="preserve">Primary Contact</w:t>
            </w:r>
          </w:p>
        </w:tc>
        <w:tc>
          <w:tcPr/>
          <w:p>
            <w:pPr>
              <w:pStyle w:val="Compact"/>
              <w:jc w:val="left"/>
            </w:pPr>
            <w:r>
              <w:t xml:space="preserve">Dr. Elena V. Morozova, Director of Curriculum Development</w:t>
            </w:r>
          </w:p>
        </w:tc>
      </w:tr>
      <w:tr>
        <w:tc>
          <w:tcPr/>
          <w:p>
            <w:pPr>
              <w:pStyle w:val="Compact"/>
              <w:jc w:val="left"/>
            </w:pPr>
            <w:r>
              <w:t xml:space="preserve">Phone</w:t>
            </w:r>
          </w:p>
        </w:tc>
        <w:tc>
          <w:tcPr/>
          <w:p>
            <w:pPr>
              <w:pStyle w:val="Compact"/>
              <w:jc w:val="left"/>
            </w:pPr>
            <w:r>
              <w:t xml:space="preserve">+7 (812) 555-0147</w:t>
            </w:r>
          </w:p>
        </w:tc>
      </w:tr>
      <w:tr>
        <w:tc>
          <w:tcPr/>
          <w:p>
            <w:pPr>
              <w:pStyle w:val="Compact"/>
              <w:jc w:val="left"/>
            </w:pPr>
            <w:r>
              <w:t xml:space="preserve">Email</w:t>
            </w:r>
          </w:p>
        </w:tc>
        <w:tc>
          <w:tcPr/>
          <w:p>
            <w:pPr>
              <w:pStyle w:val="Compact"/>
              <w:jc w:val="left"/>
            </w:pPr>
            <w:r>
              <w:t xml:space="preserve">contracts@spasg-ru.com</w:t>
            </w:r>
          </w:p>
        </w:tc>
      </w:tr>
    </w:tbl>
    <w:bookmarkEnd w:id="20"/>
    <w:bookmarkStart w:id="21" w:name="X19286670ebeadddd78109f1ff82e0f53fe9fb8c"/>
    <w:p>
      <w:pPr>
        <w:pStyle w:val="Heading2"/>
      </w:pPr>
      <w:r>
        <w:t xml:space="preserve">2. Scope of Purchase – Curriculum Developer Services</w:t>
      </w:r>
    </w:p>
    <w:p>
      <w:pPr>
        <w:pStyle w:val="FirstParagraph"/>
      </w:pPr>
      <w:r>
        <w:t xml:space="preserve">This Purchase Order is issued by Northern Capital Educational Consortium LLC (hereinafter referred to as the "Buyer") to St. Petersburg Academic Solutions Group OOO (hereinafter referred to as the "Supplier") for the engagement of a qualified</w:t>
      </w:r>
      <w:r>
        <w:t xml:space="preserve"> </w:t>
      </w:r>
      <w:r>
        <w:rPr>
          <w:bCs/>
          <w:b/>
        </w:rPr>
        <w:t xml:space="preserve">Curriculum Developer</w:t>
      </w:r>
      <w:r>
        <w:t xml:space="preserve"> </w:t>
      </w:r>
      <w:r>
        <w:t xml:space="preserve">to design, develop, and deliver a comprehensive educational curriculum framework. The services described in this Purchase Order shall be performed exclusively within the jurisdiction of</w:t>
      </w:r>
      <w:r>
        <w:t xml:space="preserve"> </w:t>
      </w:r>
      <w:r>
        <w:rPr>
          <w:bCs/>
          <w:b/>
        </w:rPr>
        <w:t xml:space="preserve">Russia Saint Petersburg</w:t>
      </w:r>
      <w:r>
        <w:t xml:space="preserve"> </w:t>
      </w:r>
      <w:r>
        <w:t xml:space="preserve">and shall comply with all applicable federal and municipal educational regulations governing the region.</w:t>
      </w:r>
    </w:p>
    <w:p>
      <w:pPr>
        <w:pStyle w:val="BodyText"/>
      </w:pPr>
      <w:r>
        <w:t xml:space="preserve">The</w:t>
      </w:r>
      <w:r>
        <w:t xml:space="preserve"> </w:t>
      </w:r>
      <w:r>
        <w:rPr>
          <w:bCs/>
          <w:b/>
        </w:rPr>
        <w:t xml:space="preserve">Curriculum Developer</w:t>
      </w:r>
      <w:r>
        <w:t xml:space="preserve"> </w:t>
      </w:r>
      <w:r>
        <w:t xml:space="preserve">engaged under this Purchase Order shall possess a minimum of ten (10) years of professional experience in instructional design, pedagogical methodology, and curriculum architecture. The</w:t>
      </w:r>
      <w:r>
        <w:t xml:space="preserve"> </w:t>
      </w:r>
      <w:r>
        <w:rPr>
          <w:bCs/>
          <w:b/>
        </w:rPr>
        <w:t xml:space="preserve">Curriculum Developer</w:t>
      </w:r>
      <w:r>
        <w:t xml:space="preserve"> </w:t>
      </w:r>
      <w:r>
        <w:t xml:space="preserve">must hold a recognized postgraduate degree in Education, Curriculum Studies, or a closely related discipline from an accredited institution within the Russian Federation. All deliverables produced by the</w:t>
      </w:r>
      <w:r>
        <w:t xml:space="preserve"> </w:t>
      </w:r>
      <w:r>
        <w:rPr>
          <w:bCs/>
          <w:b/>
        </w:rPr>
        <w:t xml:space="preserve">Curriculum Developer</w:t>
      </w:r>
      <w:r>
        <w:t xml:space="preserve"> </w:t>
      </w:r>
      <w:r>
        <w:t xml:space="preserve">shall be tailored to the specific academic standards and cultural context of</w:t>
      </w:r>
      <w:r>
        <w:t xml:space="preserve"> </w:t>
      </w:r>
      <w:r>
        <w:rPr>
          <w:bCs/>
          <w:b/>
        </w:rPr>
        <w:t xml:space="preserve">Russia Saint Petersburg</w:t>
      </w:r>
      <w:r>
        <w:t xml:space="preserve">, ensuring alignment with the Federal State Educational Standards (FSES) and the municipal educational strategy of the city.</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Services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Curriculum Developer – Needs Assessment &amp; Stakeholder Analysis for the Russia Saint Petersburg regional education program</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Curriculum Developer – Design of a 5-year integrated curriculum framework (Grades 5–9) compliant with FSES and Russia Saint Petersburg municipal guidelines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03</w:t>
            </w:r>
          </w:p>
        </w:tc>
        <w:tc>
          <w:tcPr/>
          <w:p>
            <w:pPr>
              <w:pStyle w:val="Compact"/>
              <w:jc w:val="left"/>
            </w:pPr>
            <w:r>
              <w:t xml:space="preserve">Curriculum Developer – Development of 120 standardized lesson plans, assessment rubrics, and pedagogical resource guides</w:t>
            </w:r>
          </w:p>
        </w:tc>
        <w:tc>
          <w:tcPr/>
          <w:p>
            <w:pPr>
              <w:pStyle w:val="Compact"/>
              <w:jc w:val="left"/>
            </w:pPr>
            <w:r>
              <w:t xml:space="preserve">120</w:t>
            </w:r>
          </w:p>
        </w:tc>
        <w:tc>
          <w:tcPr/>
          <w:p>
            <w:pPr>
              <w:pStyle w:val="Compact"/>
              <w:jc w:val="left"/>
            </w:pPr>
            <w:r>
              <w:t xml:space="preserve">Lesson Plan</w:t>
            </w:r>
          </w:p>
        </w:tc>
        <w:tc>
          <w:tcPr/>
          <w:p>
            <w:pPr>
              <w:pStyle w:val="Compact"/>
              <w:jc w:val="left"/>
            </w:pPr>
            <w:r>
              <w:t xml:space="preserve">4,800</w:t>
            </w:r>
          </w:p>
        </w:tc>
        <w:tc>
          <w:tcPr/>
          <w:p>
            <w:pPr>
              <w:pStyle w:val="Compact"/>
              <w:jc w:val="left"/>
            </w:pPr>
            <w:r>
              <w:t xml:space="preserve">576,000</w:t>
            </w:r>
          </w:p>
        </w:tc>
      </w:tr>
      <w:tr>
        <w:tc>
          <w:tcPr/>
          <w:p>
            <w:pPr>
              <w:pStyle w:val="Compact"/>
              <w:jc w:val="left"/>
            </w:pPr>
            <w:r>
              <w:t xml:space="preserve">04</w:t>
            </w:r>
          </w:p>
        </w:tc>
        <w:tc>
          <w:tcPr/>
          <w:p>
            <w:pPr>
              <w:pStyle w:val="Compact"/>
              <w:jc w:val="left"/>
            </w:pPr>
            <w:r>
              <w:t xml:space="preserve">Curriculum Developer – Teacher training workshops (6 sessions) to be conducted in Russia Saint Petersburg partner schools</w:t>
            </w:r>
          </w:p>
        </w:tc>
        <w:tc>
          <w:tcPr/>
          <w:p>
            <w:pPr>
              <w:pStyle w:val="Compact"/>
              <w:jc w:val="left"/>
            </w:pPr>
            <w:r>
              <w:t xml:space="preserve">6</w:t>
            </w:r>
          </w:p>
        </w:tc>
        <w:tc>
          <w:tcPr/>
          <w:p>
            <w:pPr>
              <w:pStyle w:val="Compact"/>
              <w:jc w:val="left"/>
            </w:pPr>
            <w:r>
              <w:t xml:space="preserve">Session</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05</w:t>
            </w:r>
          </w:p>
        </w:tc>
        <w:tc>
          <w:tcPr/>
          <w:p>
            <w:pPr>
              <w:pStyle w:val="Compact"/>
              <w:jc w:val="left"/>
            </w:pPr>
            <w:r>
              <w:t xml:space="preserve">Curriculum Developer – Digital learning platform content integration and multimedia resource creation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06</w:t>
            </w:r>
          </w:p>
        </w:tc>
        <w:tc>
          <w:tcPr/>
          <w:p>
            <w:pPr>
              <w:pStyle w:val="Compact"/>
              <w:jc w:val="left"/>
            </w:pPr>
            <w:r>
              <w:t xml:space="preserve">Curriculum Developer – Ongoing consultation, revision, and quality assurance support (12 months)</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72,000</w:t>
            </w:r>
          </w:p>
        </w:tc>
        <w:tc>
          <w:tcPr/>
          <w:p>
            <w:pPr>
              <w:pStyle w:val="Compact"/>
              <w:jc w:val="left"/>
            </w:pPr>
            <w:r>
              <w:t xml:space="preserve">864,000</w:t>
            </w:r>
          </w:p>
        </w:tc>
      </w:tr>
      <w:tr>
        <w:tc>
          <w:tcPr>
            <w:gridSpan w:val="5"/>
          </w:tcPr>
          <w:p>
            <w:pPr>
              <w:pStyle w:val="Compact"/>
              <w:jc w:val="left"/>
            </w:pPr>
            <w:r>
              <w:t xml:space="preserve">Subtotal</w:t>
            </w:r>
          </w:p>
        </w:tc>
        <w:tc>
          <w:tcPr/>
          <w:p>
            <w:pPr>
              <w:pStyle w:val="Compact"/>
              <w:jc w:val="left"/>
            </w:pPr>
            <w:r>
              <w:t xml:space="preserve">4,215,000</w:t>
            </w:r>
          </w:p>
        </w:tc>
      </w:tr>
      <w:tr>
        <w:tc>
          <w:tcPr>
            <w:gridSpan w:val="5"/>
          </w:tcPr>
          <w:p>
            <w:pPr>
              <w:pStyle w:val="Compact"/>
              <w:jc w:val="left"/>
            </w:pPr>
            <w:r>
              <w:t xml:space="preserve">VAT (20%)</w:t>
            </w:r>
          </w:p>
        </w:tc>
        <w:tc>
          <w:tcPr/>
          <w:p>
            <w:pPr>
              <w:pStyle w:val="Compact"/>
              <w:jc w:val="left"/>
            </w:pPr>
            <w:r>
              <w:t xml:space="preserve">843,000</w:t>
            </w:r>
          </w:p>
        </w:tc>
      </w:tr>
      <w:tr>
        <w:tc>
          <w:tcPr>
            <w:gridSpan w:val="5"/>
          </w:tcPr>
          <w:p>
            <w:pPr>
              <w:pStyle w:val="Compact"/>
              <w:jc w:val="left"/>
            </w:pPr>
            <w:r>
              <w:rPr>
                <w:bCs/>
                <w:b/>
              </w:rPr>
              <w:t xml:space="preserve">Grand Total (RUB)</w:t>
            </w:r>
          </w:p>
        </w:tc>
        <w:tc>
          <w:tcPr/>
          <w:p>
            <w:pPr>
              <w:pStyle w:val="Compact"/>
              <w:jc w:val="left"/>
            </w:pPr>
            <w:r>
              <w:rPr>
                <w:bCs/>
                <w:b/>
              </w:rPr>
              <w:t xml:space="preserve">5,058,000</w:t>
            </w:r>
          </w:p>
        </w:tc>
      </w:tr>
    </w:tbl>
    <w:p>
      <w:pPr>
        <w:pStyle w:val="BodyText"/>
      </w:pPr>
      <w:r>
        <w:t xml:space="preserve">All prices are quoted in Russian Rubles (RUB) and are inclusive of all applicable local taxes in Russia Saint Petersburg unless otherwise stated. The total amount under this Purchase Order is fixed for the duration of the contract period.</w:t>
      </w:r>
    </w:p>
    <w:bookmarkEnd w:id="22"/>
    <w:bookmarkStart w:id="23" w:name="delivery-and-performance-schedule"/>
    <w:p>
      <w:pPr>
        <w:pStyle w:val="Heading2"/>
      </w:pPr>
      <w:r>
        <w:t xml:space="preserve">4. Delivery and Performance Schedule</w:t>
      </w:r>
    </w:p>
    <w:p>
      <w:pPr>
        <w:pStyle w:val="FirstParagraph"/>
      </w:pPr>
      <w:r>
        <w:t xml:space="preserve">All services and deliverables specified in this Purchase Order shall be executed at the Buyer's designated facilities located in</w:t>
      </w:r>
      <w:r>
        <w:t xml:space="preserve"> </w:t>
      </w:r>
      <w:r>
        <w:rPr>
          <w:bCs/>
          <w:b/>
        </w:rPr>
        <w:t xml:space="preserve">Russia Saint Petersburg</w:t>
      </w:r>
      <w:r>
        <w:t xml:space="preserve">, unless otherwise agreed in writing. The</w:t>
      </w:r>
      <w:r>
        <w:t xml:space="preserve"> </w:t>
      </w:r>
      <w:r>
        <w:rPr>
          <w:bCs/>
          <w:b/>
        </w:rPr>
        <w:t xml:space="preserve">Curriculum Developer</w:t>
      </w:r>
      <w:r>
        <w:t xml:space="preserve"> </w:t>
      </w:r>
      <w:r>
        <w:t xml:space="preserve">shall adhere to the following milestone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Deadline</w:t>
            </w:r>
          </w:p>
        </w:tc>
      </w:tr>
      <w:tr>
        <w:tc>
          <w:tcPr/>
          <w:p>
            <w:pPr>
              <w:pStyle w:val="Compact"/>
              <w:jc w:val="left"/>
            </w:pPr>
            <w:r>
              <w:t xml:space="preserve">M1</w:t>
            </w:r>
          </w:p>
        </w:tc>
        <w:tc>
          <w:tcPr/>
          <w:p>
            <w:pPr>
              <w:pStyle w:val="Compact"/>
              <w:jc w:val="left"/>
            </w:pPr>
            <w:r>
              <w:t xml:space="preserve">Completion of Needs Assessment &amp; Stakeholder Analysis report</w:t>
            </w:r>
          </w:p>
        </w:tc>
        <w:tc>
          <w:tcPr/>
          <w:p>
            <w:pPr>
              <w:pStyle w:val="Compact"/>
              <w:jc w:val="left"/>
            </w:pPr>
            <w:r>
              <w:t xml:space="preserve">31 July 2025</w:t>
            </w:r>
          </w:p>
        </w:tc>
      </w:tr>
      <w:tr>
        <w:tc>
          <w:tcPr/>
          <w:p>
            <w:pPr>
              <w:pStyle w:val="Compact"/>
              <w:jc w:val="left"/>
            </w:pPr>
            <w:r>
              <w:t xml:space="preserve">M2</w:t>
            </w:r>
          </w:p>
        </w:tc>
        <w:tc>
          <w:tcPr/>
          <w:p>
            <w:pPr>
              <w:pStyle w:val="Compact"/>
              <w:jc w:val="left"/>
            </w:pPr>
            <w:r>
              <w:t xml:space="preserve">Submission of draft 5-year Curriculum Framework for Buyer review</w:t>
            </w:r>
          </w:p>
        </w:tc>
        <w:tc>
          <w:tcPr/>
          <w:p>
            <w:pPr>
              <w:pStyle w:val="Compact"/>
              <w:jc w:val="left"/>
            </w:pPr>
            <w:r>
              <w:t xml:space="preserve">30 September 2025</w:t>
            </w:r>
          </w:p>
        </w:tc>
      </w:tr>
      <w:tr>
        <w:tc>
          <w:tcPr/>
          <w:p>
            <w:pPr>
              <w:pStyle w:val="Compact"/>
              <w:jc w:val="left"/>
            </w:pPr>
            <w:r>
              <w:t xml:space="preserve">M3</w:t>
            </w:r>
          </w:p>
        </w:tc>
        <w:tc>
          <w:tcPr/>
          <w:p>
            <w:pPr>
              <w:pStyle w:val="Compact"/>
              <w:jc w:val="left"/>
            </w:pPr>
            <w:r>
              <w:t xml:space="preserve">Delivery of all 120 lesson plans and assessment rubrics</w:t>
            </w:r>
          </w:p>
        </w:tc>
        <w:tc>
          <w:tcPr/>
          <w:p>
            <w:pPr>
              <w:pStyle w:val="Compact"/>
              <w:jc w:val="left"/>
            </w:pPr>
            <w:r>
              <w:t xml:space="preserve">30 November 2025</w:t>
            </w:r>
          </w:p>
        </w:tc>
      </w:tr>
      <w:tr>
        <w:tc>
          <w:tcPr/>
          <w:p>
            <w:pPr>
              <w:pStyle w:val="Compact"/>
              <w:jc w:val="left"/>
            </w:pPr>
            <w:r>
              <w:t xml:space="preserve">M4</w:t>
            </w:r>
          </w:p>
        </w:tc>
        <w:tc>
          <w:tcPr/>
          <w:p>
            <w:pPr>
              <w:pStyle w:val="Compact"/>
              <w:jc w:val="left"/>
            </w:pPr>
            <w:r>
              <w:t xml:space="preserve">Completion of all 6 Teacher Training Workshops in Russia Saint Petersburg</w:t>
            </w:r>
          </w:p>
        </w:tc>
        <w:tc>
          <w:tcPr/>
          <w:p>
            <w:pPr>
              <w:pStyle w:val="Compact"/>
              <w:jc w:val="left"/>
            </w:pPr>
            <w:r>
              <w:t xml:space="preserve">31 January 2026</w:t>
            </w:r>
          </w:p>
        </w:tc>
      </w:tr>
      <w:tr>
        <w:tc>
          <w:tcPr/>
          <w:p>
            <w:pPr>
              <w:pStyle w:val="Compact"/>
              <w:jc w:val="left"/>
            </w:pPr>
            <w:r>
              <w:t xml:space="preserve">M5</w:t>
            </w:r>
          </w:p>
        </w:tc>
        <w:tc>
          <w:tcPr/>
          <w:p>
            <w:pPr>
              <w:pStyle w:val="Compact"/>
              <w:jc w:val="left"/>
            </w:pPr>
            <w:r>
              <w:t xml:space="preserve">Final digital platform integration and multimedia delivery</w:t>
            </w:r>
          </w:p>
        </w:tc>
        <w:tc>
          <w:tcPr/>
          <w:p>
            <w:pPr>
              <w:pStyle w:val="Compact"/>
              <w:jc w:val="left"/>
            </w:pPr>
            <w:r>
              <w:t xml:space="preserve">28 February 2026</w:t>
            </w:r>
          </w:p>
        </w:tc>
      </w:tr>
      <w:tr>
        <w:tc>
          <w:tcPr/>
          <w:p>
            <w:pPr>
              <w:pStyle w:val="Compact"/>
              <w:jc w:val="left"/>
            </w:pPr>
            <w:r>
              <w:t xml:space="preserve">M6</w:t>
            </w:r>
          </w:p>
        </w:tc>
        <w:tc>
          <w:tcPr/>
          <w:p>
            <w:pPr>
              <w:pStyle w:val="Compact"/>
              <w:jc w:val="left"/>
            </w:pPr>
            <w:r>
              <w:t xml:space="preserve">End of 12-month consultation and QA support period</w:t>
            </w:r>
          </w:p>
        </w:tc>
        <w:tc>
          <w:tcPr/>
          <w:p>
            <w:pPr>
              <w:pStyle w:val="Compact"/>
              <w:jc w:val="left"/>
            </w:pPr>
            <w:r>
              <w:t xml:space="preserve">28 February 2027</w:t>
            </w:r>
          </w:p>
        </w:tc>
      </w:tr>
    </w:tbl>
    <w:bookmarkEnd w:id="23"/>
    <w:bookmarkStart w:id="24" w:name="payment-terms"/>
    <w:p>
      <w:pPr>
        <w:pStyle w:val="Heading2"/>
      </w:pPr>
      <w:r>
        <w:t xml:space="preserve">5. Payment Terms</w:t>
      </w:r>
    </w:p>
    <w:p>
      <w:pPr>
        <w:pStyle w:val="FirstParagraph"/>
      </w:pPr>
      <w:r>
        <w:t xml:space="preserve">Payment for the services rendered under this Purchase Order shall be made in accordance with the following schedule:</w:t>
      </w:r>
    </w:p>
    <w:p>
      <w:pPr>
        <w:numPr>
          <w:ilvl w:val="0"/>
          <w:numId w:val="1001"/>
        </w:numPr>
        <w:pStyle w:val="Compact"/>
      </w:pPr>
      <w:r>
        <w:rPr>
          <w:bCs/>
          <w:b/>
        </w:rPr>
        <w:t xml:space="preserve">30% advance payment</w:t>
      </w:r>
      <w:r>
        <w:t xml:space="preserve"> </w:t>
      </w:r>
      <w:r>
        <w:t xml:space="preserve">(RUB 1,517,400) within ten (10) business days of mutual signature of this Purchase Order.</w:t>
      </w:r>
    </w:p>
    <w:p>
      <w:pPr>
        <w:numPr>
          <w:ilvl w:val="0"/>
          <w:numId w:val="1001"/>
        </w:numPr>
        <w:pStyle w:val="Compact"/>
      </w:pPr>
      <w:r>
        <w:rPr>
          <w:bCs/>
          <w:b/>
        </w:rPr>
        <w:t xml:space="preserve">40% progress payment</w:t>
      </w:r>
      <w:r>
        <w:t xml:space="preserve"> </w:t>
      </w:r>
      <w:r>
        <w:t xml:space="preserve">(RUB 2,023,200) upon Buyer's written acceptance of Milestones M2 and M3.</w:t>
      </w:r>
    </w:p>
    <w:p>
      <w:pPr>
        <w:numPr>
          <w:ilvl w:val="0"/>
          <w:numId w:val="1001"/>
        </w:numPr>
        <w:pStyle w:val="Compact"/>
      </w:pPr>
      <w:r>
        <w:rPr>
          <w:bCs/>
          <w:b/>
        </w:rPr>
        <w:t xml:space="preserve">30% final payment</w:t>
      </w:r>
      <w:r>
        <w:t xml:space="preserve"> </w:t>
      </w:r>
      <w:r>
        <w:t xml:space="preserve">(RUB 1,517,400) upon completion of Milestone M5 and successful handover of all deliverables.</w:t>
      </w:r>
    </w:p>
    <w:p>
      <w:pPr>
        <w:pStyle w:val="FirstParagraph"/>
      </w:pPr>
      <w:r>
        <w:t xml:space="preserve">All payments shall be remitted via bank transfer to the Supplier's designated account in Russia Saint Petersburg. The Buyer reserves the right to withhold payment for any deliverable that does not meet the quality specifications outlined in this Purchase Order until corrective action is completed to the Buyer's satisfaction.</w:t>
      </w:r>
    </w:p>
    <w:bookmarkEnd w:id="24"/>
    <w:bookmarkStart w:id="25" w:name="terms-and-conditions"/>
    <w:p>
      <w:pPr>
        <w:pStyle w:val="Heading2"/>
      </w:pPr>
      <w:r>
        <w:t xml:space="preserve">6.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civil legislation of the Russian Federation. Any disputes arising from this Purchase Order shall be resolved through arbitration in Russia Saint Petersburg in accordance with the rules of the Arbitration Court of the City of Saint Petersburg.</w:t>
      </w:r>
    </w:p>
    <w:p>
      <w:pPr>
        <w:numPr>
          <w:ilvl w:val="0"/>
          <w:numId w:val="1002"/>
        </w:numPr>
        <w:pStyle w:val="Compact"/>
      </w:pPr>
      <w:r>
        <w:rPr>
          <w:bCs/>
          <w:b/>
        </w:rPr>
        <w:t xml:space="preserve">Intellectual Property:</w:t>
      </w:r>
      <w:r>
        <w:t xml:space="preserve"> </w:t>
      </w:r>
      <w:r>
        <w:t xml:space="preserve">All curriculum materials, lesson plans, digital content, and proprietary frameworks created by the</w:t>
      </w:r>
      <w:r>
        <w:t xml:space="preserve"> </w:t>
      </w:r>
      <w:r>
        <w:rPr>
          <w:bCs/>
          <w:b/>
        </w:rPr>
        <w:t xml:space="preserve">Curriculum Developer</w:t>
      </w:r>
      <w:r>
        <w:t xml:space="preserve"> </w:t>
      </w:r>
      <w:r>
        <w:t xml:space="preserve">under this Purchase Order shall become the exclusive intellectual property of the Buyer upon full payment. The</w:t>
      </w:r>
      <w:r>
        <w:t xml:space="preserve"> </w:t>
      </w:r>
      <w:r>
        <w:rPr>
          <w:bCs/>
          <w:b/>
        </w:rPr>
        <w:t xml:space="preserve">Curriculum Developer</w:t>
      </w:r>
      <w:r>
        <w:t xml:space="preserve"> </w:t>
      </w:r>
      <w:r>
        <w:t xml:space="preserve">shall not reproduce, distribute, or license any portion of the deliverables to third parties without prior written consent.</w:t>
      </w:r>
    </w:p>
    <w:p>
      <w:pPr>
        <w:numPr>
          <w:ilvl w:val="0"/>
          <w:numId w:val="1002"/>
        </w:numPr>
        <w:pStyle w:val="Compact"/>
      </w:pPr>
      <w:r>
        <w:rPr>
          <w:bCs/>
          <w:b/>
        </w:rPr>
        <w:t xml:space="preserve">Confidentiality:</w:t>
      </w:r>
      <w:r>
        <w:t xml:space="preserve"> </w:t>
      </w:r>
      <w:r>
        <w:t xml:space="preserve">Both parties agree to maintain strict confidentiality regarding all proprietary information, student data, and institutional strategies shared during the execution of this Purchase Order. This obligation shall survive the termination of this Purchase Order for a period of five (5) years.</w:t>
      </w:r>
    </w:p>
    <w:p>
      <w:pPr>
        <w:numPr>
          <w:ilvl w:val="0"/>
          <w:numId w:val="1002"/>
        </w:numPr>
        <w:pStyle w:val="Compact"/>
      </w:pPr>
      <w:r>
        <w:rPr>
          <w:bCs/>
          <w:b/>
        </w:rPr>
        <w:t xml:space="preserve">Compliance:</w:t>
      </w:r>
      <w:r>
        <w:t xml:space="preserve"> </w:t>
      </w:r>
      <w:r>
        <w:t xml:space="preserve">The</w:t>
      </w:r>
      <w:r>
        <w:t xml:space="preserve"> </w:t>
      </w:r>
      <w:r>
        <w:rPr>
          <w:bCs/>
          <w:b/>
        </w:rPr>
        <w:t xml:space="preserve">Curriculum Developer</w:t>
      </w:r>
      <w:r>
        <w:t xml:space="preserve"> </w:t>
      </w:r>
      <w:r>
        <w:t xml:space="preserve">shall ensure that all educational content complies with the Federal Law on Education in the Russian Federation, the municipal educational regulations of</w:t>
      </w:r>
      <w:r>
        <w:t xml:space="preserve"> </w:t>
      </w:r>
      <w:r>
        <w:rPr>
          <w:bCs/>
          <w:b/>
        </w:rPr>
        <w:t xml:space="preserve">Russia Saint Petersburg</w:t>
      </w:r>
      <w:r>
        <w:t xml:space="preserve">, and all applicable data protection laws (including Federal Law No. 152-FZ on Personal Data).</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satisfactorily rendered up to the date of termination. The</w:t>
      </w:r>
      <w:r>
        <w:t xml:space="preserve"> </w:t>
      </w:r>
      <w:r>
        <w:rPr>
          <w:bCs/>
          <w:b/>
        </w:rPr>
        <w:t xml:space="preserve">Curriculum Developer</w:t>
      </w:r>
      <w:r>
        <w:t xml:space="preserve"> </w:t>
      </w:r>
      <w:r>
        <w:t xml:space="preserve">shall deliver all work-in-progress materials to the Buyer within fourteen (14) days of the termination notice.</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public health emergencies affecting</w:t>
      </w:r>
      <w:r>
        <w:t xml:space="preserve"> </w:t>
      </w:r>
      <w:r>
        <w:rPr>
          <w:bCs/>
          <w:b/>
        </w:rPr>
        <w:t xml:space="preserve">Russia Saint Petersburg</w:t>
      </w:r>
      <w:r>
        <w:t xml:space="preserve">.</w:t>
      </w:r>
    </w:p>
    <w:p>
      <w:pPr>
        <w:numPr>
          <w:ilvl w:val="0"/>
          <w:numId w:val="1002"/>
        </w:numPr>
        <w:pStyle w:val="Compact"/>
      </w:pPr>
      <w:r>
        <w:rPr>
          <w:bCs/>
          <w:b/>
        </w:rPr>
        <w:t xml:space="preserve">Warranty:</w:t>
      </w:r>
      <w:r>
        <w:t xml:space="preserve"> </w:t>
      </w:r>
      <w:r>
        <w:t xml:space="preserve">The</w:t>
      </w:r>
      <w:r>
        <w:t xml:space="preserve"> </w:t>
      </w:r>
      <w:r>
        <w:rPr>
          <w:bCs/>
          <w:b/>
        </w:rPr>
        <w:t xml:space="preserve">Curriculum Developer</w:t>
      </w:r>
      <w:r>
        <w:t xml:space="preserve"> </w:t>
      </w:r>
      <w:r>
        <w:t xml:space="preserve">warrants that all deliverables shall be free from material defects in design, methodology, and pedagogical accuracy for a period of twelve (12) months from the date of final acceptance. Any defects identified within this warranty period shall be corrected at no additional cost to the Buyer.</w:t>
      </w:r>
    </w:p>
    <w:bookmarkEnd w:id="25"/>
    <w:bookmarkStart w:id="26"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and conditions set forth in this Purchase Order. This Purchase Order constitutes a binding agreement between the Buyer and the Supplier for the engagement of the</w:t>
      </w:r>
      <w:r>
        <w:t xml:space="preserve"> </w:t>
      </w:r>
      <w:r>
        <w:rPr>
          <w:bCs/>
          <w:b/>
        </w:rPr>
        <w:t xml:space="preserve">Curriculum Developer</w:t>
      </w:r>
      <w:r>
        <w:t xml:space="preserve"> </w:t>
      </w:r>
      <w:r>
        <w:t xml:space="preserve">services as described herein, to be performed in</w:t>
      </w:r>
      <w:r>
        <w:t xml:space="preserve"> </w:t>
      </w:r>
      <w:r>
        <w:rPr>
          <w:bCs/>
          <w:b/>
        </w:rPr>
        <w:t xml:space="preserve">Russia Saint Petersburg</w:t>
      </w:r>
      <w:r>
        <w:t xml:space="preserve">, Russia.</w:t>
      </w:r>
    </w:p>
    <w:bookmarkEnd w:id="26"/>
    <w:p>
      <w:pPr>
        <w:pStyle w:val="BodyText"/>
      </w:pPr>
      <w:r>
        <w:rPr>
          <w:bCs/>
          <w:b/>
        </w:rPr>
        <w:t xml:space="preserve">For and on behalf of the Buyer:</w:t>
      </w:r>
    </w:p>
    <w:p>
      <w:pPr>
        <w:pStyle w:val="BodyText"/>
      </w:pPr>
      <w:r>
        <w:t xml:space="preserve">Northern Capital Educational Consortium LLC</w:t>
      </w:r>
    </w:p>
    <w:p>
      <w:pPr>
        <w:pStyle w:val="BodyText"/>
      </w:pPr>
      <w:r>
        <w:t xml:space="preserve">Name: ______________________________</w:t>
      </w:r>
    </w:p>
    <w:p>
      <w:pPr>
        <w:pStyle w:val="BodyText"/>
      </w:pPr>
      <w:r>
        <w:t xml:space="preserve">Title: Chief Procurement Officer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Supplier:</w:t>
      </w:r>
    </w:p>
    <w:p>
      <w:pPr>
        <w:pStyle w:val="BodyText"/>
      </w:pPr>
      <w:r>
        <w:t xml:space="preserve">St. Petersburg Academic Solutions Group OOO</w:t>
      </w:r>
    </w:p>
    <w:p>
      <w:pPr>
        <w:pStyle w:val="BodyText"/>
      </w:pPr>
      <w:r>
        <w:t xml:space="preserve">Name: Dr. Elena V. Morozova</w:t>
      </w:r>
    </w:p>
    <w:p>
      <w:pPr>
        <w:pStyle w:val="BodyText"/>
      </w:pPr>
      <w:r>
        <w:t xml:space="preserve">Title: Director of Curriculum Development</w:t>
      </w:r>
    </w:p>
    <w:p>
      <w:pPr>
        <w:pStyle w:val="BodyText"/>
      </w:pPr>
      <w:r>
        <w:t xml:space="preserve">Signature: ______________________________</w:t>
      </w:r>
    </w:p>
    <w:p>
      <w:pPr>
        <w:pStyle w:val="BodyText"/>
      </w:pPr>
      <w:r>
        <w:t xml:space="preserve">Date: ______________________________</w:t>
      </w:r>
    </w:p>
    <w:p>
      <w:pPr>
        <w:pStyle w:val="BodyText"/>
      </w:pPr>
      <w:r>
        <w:t xml:space="preserve">This Purchase Order (PO-RSP-2025-04871) is the property of Northern Capital Educational Consortium LLC, Russia Saint Petersburg. Unauthorized reproduction or distribution is prohibited. Document generated on 14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Russia Saint Petersburg</dc:title>
  <dc:creator/>
  <dc:language>en</dc:language>
  <cp:keywords/>
  <dcterms:created xsi:type="dcterms:W3CDTF">2026-10-10T01:22:41Z</dcterms:created>
  <dcterms:modified xsi:type="dcterms:W3CDTF">2026-10-10T01:22:41Z</dcterms:modified>
</cp:coreProperties>
</file>

<file path=docProps/custom.xml><?xml version="1.0" encoding="utf-8"?>
<Properties xmlns="http://schemas.openxmlformats.org/officeDocument/2006/custom-properties" xmlns:vt="http://schemas.openxmlformats.org/officeDocument/2006/docPropsVTypes"/>
</file>