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Senegal</w:t>
      </w:r>
      <w:r>
        <w:t xml:space="preserve"> </w:t>
      </w:r>
      <w:r>
        <w:t xml:space="preserve">Dakar</w:t>
      </w:r>
    </w:p>
    <w:p>
      <w:pPr>
        <w:pStyle w:val="FirstParagraph"/>
      </w:pPr>
      <w:r>
        <w:t xml:space="preserve">OFFICIAL PROCUREMENT DOCUMENT</w:t>
      </w:r>
    </w:p>
    <w:bookmarkStart w:id="28" w:name="purchase-order"/>
    <w:p>
      <w:pPr>
        <w:pStyle w:val="Heading1"/>
      </w:pPr>
      <w:r>
        <w:t xml:space="preserve">PURCHASE ORDER</w:t>
      </w:r>
    </w:p>
    <w:p>
      <w:pPr>
        <w:pStyle w:val="FirstParagraph"/>
      </w:pPr>
      <w:r>
        <w:t xml:space="preserve">Procurement of Curriculum Developer Professional Services</w:t>
      </w:r>
    </w:p>
    <w:p>
      <w:pPr>
        <w:pStyle w:val="BodyText"/>
      </w:pPr>
      <w:r>
        <w:t xml:space="preserve">Senegal Dakar — West Africa Region</w:t>
      </w:r>
    </w:p>
    <w:bookmarkStart w:id="20" w:name="purchase-order-details"/>
    <w:p>
      <w:pPr>
        <w:pStyle w:val="Heading3"/>
      </w:pPr>
      <w:r>
        <w:t xml:space="preserve">Purchase Order Details</w:t>
      </w:r>
    </w:p>
    <w:p>
      <w:pPr>
        <w:pStyle w:val="FirstParagraph"/>
      </w:pPr>
      <w:r>
        <w:rPr>
          <w:bCs/>
          <w:b/>
        </w:rPr>
        <w:t xml:space="preserve">Purchase Order No.:</w:t>
      </w:r>
      <w:r>
        <w:t xml:space="preserve"> </w:t>
      </w:r>
      <w:r>
        <w:t xml:space="preserve">PO-SEN-DKR-2025-04782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Priority Level:</w:t>
      </w:r>
      <w:r>
        <w:t xml:space="preserve"> </w:t>
      </w:r>
      <w:r>
        <w:t xml:space="preserve">High — Academic Year 2025/2026</w:t>
      </w:r>
    </w:p>
    <w:p>
      <w:pPr>
        <w:pStyle w:val="BodyText"/>
      </w:pPr>
      <w:r>
        <w:rPr>
          <w:bCs/>
          <w:b/>
        </w:rPr>
        <w:t xml:space="preserve">Currency:</w:t>
      </w:r>
      <w:r>
        <w:t xml:space="preserve"> </w:t>
      </w:r>
      <w:r>
        <w:t xml:space="preserve">West African CFA Franc (XOF)</w:t>
      </w:r>
    </w:p>
    <w:bookmarkEnd w:id="20"/>
    <w:bookmarkStart w:id="21" w:name="issuing-authority"/>
    <w:p>
      <w:pPr>
        <w:pStyle w:val="Heading3"/>
      </w:pPr>
      <w:r>
        <w:t xml:space="preserve">Issuing Authority</w:t>
      </w:r>
    </w:p>
    <w:p>
      <w:pPr>
        <w:pStyle w:val="FirstParagraph"/>
      </w:pPr>
      <w:r>
        <w:rPr>
          <w:bCs/>
          <w:b/>
        </w:rPr>
        <w:t xml:space="preserve">Ministry of National Education</w:t>
      </w:r>
    </w:p>
    <w:p>
      <w:pPr>
        <w:pStyle w:val="BodyText"/>
      </w:pPr>
      <w:r>
        <w:t xml:space="preserve">Republic of Senegal</w:t>
      </w:r>
    </w:p>
    <w:p>
      <w:pPr>
        <w:pStyle w:val="BodyText"/>
      </w:pPr>
      <w:r>
        <w:t xml:space="preserve">Direction de la Pédagogie et de la Formation</w:t>
      </w:r>
    </w:p>
    <w:p>
      <w:pPr>
        <w:pStyle w:val="BodyText"/>
      </w:pPr>
      <w:r>
        <w:t xml:space="preserve">Route de l'Aéroport, Dakar, Senegal</w:t>
      </w:r>
    </w:p>
    <w:p>
      <w:pPr>
        <w:pStyle w:val="BodyText"/>
      </w:pPr>
      <w:r>
        <w:t xml:space="preserve">Tel: +221 33 864 21 00</w:t>
      </w:r>
    </w:p>
    <w:p>
      <w:pPr>
        <w:pStyle w:val="BodyText"/>
      </w:pPr>
      <w:r>
        <w:t xml:space="preserve">Email: procurement@education.sn</w:t>
      </w:r>
    </w:p>
    <w:bookmarkEnd w:id="21"/>
    <w:bookmarkStart w:id="22"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Teranga Educational Solutions SARL</w:t>
            </w:r>
          </w:p>
        </w:tc>
      </w:tr>
      <w:tr>
        <w:tc>
          <w:tcPr/>
          <w:p>
            <w:pPr>
              <w:pStyle w:val="Compact"/>
              <w:jc w:val="left"/>
            </w:pPr>
            <w:r>
              <w:t xml:space="preserve">Registered Address</w:t>
            </w:r>
          </w:p>
        </w:tc>
        <w:tc>
          <w:tcPr/>
          <w:p>
            <w:pPr>
              <w:pStyle w:val="Compact"/>
              <w:jc w:val="left"/>
            </w:pPr>
            <w:r>
              <w:t xml:space="preserve">12 Avenue Cheikh Anta Diop, Plateau, Dakar, Senegal</w:t>
            </w:r>
          </w:p>
        </w:tc>
      </w:tr>
      <w:tr>
        <w:tc>
          <w:tcPr/>
          <w:p>
            <w:pPr>
              <w:pStyle w:val="Compact"/>
              <w:jc w:val="left"/>
            </w:pPr>
            <w:r>
              <w:t xml:space="preserve">Tax Identification No.</w:t>
            </w:r>
          </w:p>
        </w:tc>
        <w:tc>
          <w:tcPr/>
          <w:p>
            <w:pPr>
              <w:pStyle w:val="Compact"/>
              <w:jc w:val="left"/>
            </w:pPr>
            <w:r>
              <w:t xml:space="preserve">NIF: SN-2019-4482-771</w:t>
            </w:r>
          </w:p>
        </w:tc>
      </w:tr>
      <w:tr>
        <w:tc>
          <w:tcPr/>
          <w:p>
            <w:pPr>
              <w:pStyle w:val="Compact"/>
              <w:jc w:val="left"/>
            </w:pPr>
            <w:r>
              <w:t xml:space="preserve">Primary Contact</w:t>
            </w:r>
          </w:p>
        </w:tc>
        <w:tc>
          <w:tcPr/>
          <w:p>
            <w:pPr>
              <w:pStyle w:val="Compact"/>
              <w:jc w:val="left"/>
            </w:pPr>
            <w:r>
              <w:t xml:space="preserve">Dr. Awa Ndiaye, Director of Curriculum Design</w:t>
            </w:r>
          </w:p>
        </w:tc>
      </w:tr>
      <w:tr>
        <w:tc>
          <w:tcPr/>
          <w:p>
            <w:pPr>
              <w:pStyle w:val="Compact"/>
              <w:jc w:val="left"/>
            </w:pPr>
            <w:r>
              <w:t xml:space="preserve">Phone</w:t>
            </w:r>
          </w:p>
        </w:tc>
        <w:tc>
          <w:tcPr/>
          <w:p>
            <w:pPr>
              <w:pStyle w:val="Compact"/>
              <w:jc w:val="left"/>
            </w:pPr>
            <w:r>
              <w:t xml:space="preserve">+221 77 456 89 21</w:t>
            </w:r>
          </w:p>
        </w:tc>
      </w:tr>
      <w:tr>
        <w:tc>
          <w:tcPr/>
          <w:p>
            <w:pPr>
              <w:pStyle w:val="Compact"/>
              <w:jc w:val="left"/>
            </w:pPr>
            <w:r>
              <w:t xml:space="preserve">Email</w:t>
            </w:r>
          </w:p>
        </w:tc>
        <w:tc>
          <w:tcPr/>
          <w:p>
            <w:pPr>
              <w:pStyle w:val="Compact"/>
              <w:jc w:val="left"/>
            </w:pPr>
            <w:r>
              <w:t xml:space="preserve">dr.ndiaye@teranga-edu.sn</w:t>
            </w:r>
          </w:p>
        </w:tc>
      </w:tr>
      <w:tr>
        <w:tc>
          <w:tcPr/>
          <w:p>
            <w:pPr>
              <w:pStyle w:val="Compact"/>
              <w:jc w:val="left"/>
            </w:pPr>
            <w:r>
              <w:t xml:space="preserve">Bank Details</w:t>
            </w:r>
          </w:p>
        </w:tc>
        <w:tc>
          <w:tcPr/>
          <w:p>
            <w:pPr>
              <w:pStyle w:val="Compact"/>
              <w:jc w:val="left"/>
            </w:pPr>
            <w:r>
              <w:t xml:space="preserve">Bank: BICICI — Account: 0001234567890 — IBAN: SN09 1000 2000 1234 5678 9012 345</w:t>
            </w:r>
          </w:p>
        </w:tc>
      </w:tr>
    </w:tbl>
    <w:bookmarkEnd w:id="22"/>
    <w:bookmarkStart w:id="23" w:name="X39f71577faddedd2b720de524cc8b03ad1867ad"/>
    <w:p>
      <w:pPr>
        <w:pStyle w:val="Heading2"/>
      </w:pPr>
      <w:r>
        <w:t xml:space="preserve">2. Scope of Work — Curriculum Developer Engagement</w:t>
      </w:r>
    </w:p>
    <w:p>
      <w:pPr>
        <w:pStyle w:val="FirstParagraph"/>
      </w:pPr>
      <w:r>
        <w:t xml:space="preserve">This Purchase Order formally authorizes the engagement of a qualified</w:t>
      </w:r>
      <w:r>
        <w:t xml:space="preserve"> </w:t>
      </w:r>
      <w:r>
        <w:rPr>
          <w:bCs/>
          <w:b/>
        </w:rPr>
        <w:t xml:space="preserve">Curriculum Developer</w:t>
      </w:r>
      <w:r>
        <w:t xml:space="preserve"> </w:t>
      </w:r>
      <w:r>
        <w:t xml:space="preserve">to design, review, and implement comprehensive educational curricula for the public secondary school system in</w:t>
      </w:r>
      <w:r>
        <w:t xml:space="preserve"> </w:t>
      </w:r>
      <w:r>
        <w:rPr>
          <w:bCs/>
          <w:b/>
        </w:rPr>
        <w:t xml:space="preserve">Senegal Dakar</w:t>
      </w:r>
      <w:r>
        <w:t xml:space="preserve">. The Curriculum Developer shall be responsible for the following deliverables:</w:t>
      </w:r>
    </w:p>
    <w:p>
      <w:pPr>
        <w:numPr>
          <w:ilvl w:val="0"/>
          <w:numId w:val="1001"/>
        </w:numPr>
        <w:pStyle w:val="Compact"/>
      </w:pPr>
      <w:r>
        <w:t xml:space="preserve">Development of a revised national curriculum framework for Sciences, Mathematics, and French Language for Grades 7 through 12, aligned with the Senegalese national education standards and the African Union's Agenda 2063 educational objectives.</w:t>
      </w:r>
    </w:p>
    <w:p>
      <w:pPr>
        <w:numPr>
          <w:ilvl w:val="0"/>
          <w:numId w:val="1001"/>
        </w:numPr>
        <w:pStyle w:val="Compact"/>
      </w:pPr>
      <w:r>
        <w:t xml:space="preserve">Creation of 48 standardized lesson plans, 12 assessment modules, and 6 laboratory practical guides specifically tailored to the educational context of Senegal Dakar, incorporating local cultural references and bilingual (French/Wolof) instructional elements.</w:t>
      </w:r>
    </w:p>
    <w:p>
      <w:pPr>
        <w:numPr>
          <w:ilvl w:val="0"/>
          <w:numId w:val="1001"/>
        </w:numPr>
        <w:pStyle w:val="Compact"/>
      </w:pPr>
      <w:r>
        <w:t xml:space="preserve">Conduct of a minimum of 120 hours of in-service teacher training workshops across 15 secondary schools in the Dakar region, ensuring that all Curriculum Developer materials are properly understood and implemented by classroom educators.</w:t>
      </w:r>
    </w:p>
    <w:p>
      <w:pPr>
        <w:numPr>
          <w:ilvl w:val="0"/>
          <w:numId w:val="1001"/>
        </w:numPr>
        <w:pStyle w:val="Compact"/>
      </w:pPr>
      <w:r>
        <w:t xml:space="preserve">Preparation of a comprehensive Curriculum Developer implementation manual (minimum 300 pages) in both French and English, including pedagogical methodology, assessment rubrics, and differentiation strategies for diverse learner populations in Senegal Dakar.</w:t>
      </w:r>
    </w:p>
    <w:p>
      <w:pPr>
        <w:numPr>
          <w:ilvl w:val="0"/>
          <w:numId w:val="1001"/>
        </w:numPr>
        <w:pStyle w:val="Compact"/>
      </w:pPr>
      <w:r>
        <w:t xml:space="preserve">Quarterly progress reporting to the Ministry of National Education, with a final comprehensive evaluation report due no later than 30 June 2026.</w:t>
      </w:r>
    </w:p>
    <w:bookmarkEnd w:id="23"/>
    <w:bookmarkStart w:id="24" w:name="line-items-cost-breakdown"/>
    <w:p>
      <w:pPr>
        <w:pStyle w:val="Heading2"/>
      </w:pPr>
      <w:r>
        <w:t xml:space="preserve">3. Line Items &amp;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Curriculum Developer — Senior Consultant (full-time, 12 months) — Curriculum design, framework development, and pedagogical architecture for Senegal Dakar secondary schools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Curriculum Developer — Associate Specialist (part-time, 8 months) — Assessment module creation and bilingual content adaptation for Senegal Dakar</w:t>
            </w:r>
          </w:p>
        </w:tc>
        <w:tc>
          <w:tcPr/>
          <w:p>
            <w:pPr>
              <w:pStyle w:val="Compact"/>
              <w:jc w:val="left"/>
            </w:pPr>
            <w:r>
              <w:t xml:space="preserve">Month</w:t>
            </w:r>
          </w:p>
        </w:tc>
        <w:tc>
          <w:tcPr/>
          <w:p>
            <w:pPr>
              <w:pStyle w:val="Compact"/>
              <w:jc w:val="left"/>
            </w:pPr>
            <w:r>
              <w:t xml:space="preserve">8</w:t>
            </w:r>
          </w:p>
        </w:tc>
        <w:tc>
          <w:tcPr/>
          <w:p>
            <w:pPr>
              <w:pStyle w:val="Compact"/>
              <w:jc w:val="left"/>
            </w:pPr>
            <w:r>
              <w:t xml:space="preserve">1,200,000</w:t>
            </w:r>
          </w:p>
        </w:tc>
        <w:tc>
          <w:tcPr/>
          <w:p>
            <w:pPr>
              <w:pStyle w:val="Compact"/>
              <w:jc w:val="left"/>
            </w:pPr>
            <w:r>
              <w:t xml:space="preserve">9,600,000</w:t>
            </w:r>
          </w:p>
        </w:tc>
      </w:tr>
      <w:tr>
        <w:tc>
          <w:tcPr/>
          <w:p>
            <w:pPr>
              <w:pStyle w:val="Compact"/>
              <w:jc w:val="left"/>
            </w:pPr>
            <w:r>
              <w:t xml:space="preserve">03</w:t>
            </w:r>
          </w:p>
        </w:tc>
        <w:tc>
          <w:tcPr/>
          <w:p>
            <w:pPr>
              <w:pStyle w:val="Compact"/>
              <w:jc w:val="left"/>
            </w:pPr>
            <w:r>
              <w:t xml:space="preserve">Teacher Training Workshops — 15 schools in Dakar region (venue, materials, per diem for 200 teachers)</w:t>
            </w:r>
          </w:p>
        </w:tc>
        <w:tc>
          <w:tcPr/>
          <w:p>
            <w:pPr>
              <w:pStyle w:val="Compact"/>
              <w:jc w:val="left"/>
            </w:pPr>
            <w:r>
              <w:t xml:space="preserve">Workshop</w:t>
            </w:r>
          </w:p>
        </w:tc>
        <w:tc>
          <w:tcPr/>
          <w:p>
            <w:pPr>
              <w:pStyle w:val="Compact"/>
              <w:jc w:val="left"/>
            </w:pPr>
            <w:r>
              <w:t xml:space="preserve">15</w:t>
            </w:r>
          </w:p>
        </w:tc>
        <w:tc>
          <w:tcPr/>
          <w:p>
            <w:pPr>
              <w:pStyle w:val="Compact"/>
              <w:jc w:val="left"/>
            </w:pPr>
            <w:r>
              <w:t xml:space="preserve">450,000</w:t>
            </w:r>
          </w:p>
        </w:tc>
        <w:tc>
          <w:tcPr/>
          <w:p>
            <w:pPr>
              <w:pStyle w:val="Compact"/>
              <w:jc w:val="left"/>
            </w:pPr>
            <w:r>
              <w:t xml:space="preserve">6,750,000</w:t>
            </w:r>
          </w:p>
        </w:tc>
      </w:tr>
      <w:tr>
        <w:tc>
          <w:tcPr/>
          <w:p>
            <w:pPr>
              <w:pStyle w:val="Compact"/>
              <w:jc w:val="left"/>
            </w:pPr>
            <w:r>
              <w:t xml:space="preserve">04</w:t>
            </w:r>
          </w:p>
        </w:tc>
        <w:tc>
          <w:tcPr/>
          <w:p>
            <w:pPr>
              <w:pStyle w:val="Compact"/>
              <w:jc w:val="left"/>
            </w:pPr>
            <w:r>
              <w:t xml:space="preserve">Curriculum Developer Implementation Manual — Printing, binding, and distribution (500 copies, French &amp; English)</w:t>
            </w:r>
          </w:p>
        </w:tc>
        <w:tc>
          <w:tcPr/>
          <w:p>
            <w:pPr>
              <w:pStyle w:val="Compact"/>
              <w:jc w:val="left"/>
            </w:pPr>
            <w:r>
              <w:t xml:space="preserve">Copy</w:t>
            </w:r>
          </w:p>
        </w:tc>
        <w:tc>
          <w:tcPr/>
          <w:p>
            <w:pPr>
              <w:pStyle w:val="Compact"/>
              <w:jc w:val="left"/>
            </w:pPr>
            <w:r>
              <w:t xml:space="preserve">500</w:t>
            </w:r>
          </w:p>
        </w:tc>
        <w:tc>
          <w:tcPr/>
          <w:p>
            <w:pPr>
              <w:pStyle w:val="Compact"/>
              <w:jc w:val="left"/>
            </w:pPr>
            <w:r>
              <w:t xml:space="preserve">18,000</w:t>
            </w:r>
          </w:p>
        </w:tc>
        <w:tc>
          <w:tcPr/>
          <w:p>
            <w:pPr>
              <w:pStyle w:val="Compact"/>
              <w:jc w:val="left"/>
            </w:pPr>
            <w:r>
              <w:t xml:space="preserve">9,000,000</w:t>
            </w:r>
          </w:p>
        </w:tc>
      </w:tr>
      <w:tr>
        <w:tc>
          <w:tcPr/>
          <w:p>
            <w:pPr>
              <w:pStyle w:val="Compact"/>
              <w:jc w:val="left"/>
            </w:pPr>
            <w:r>
              <w:t xml:space="preserve">05</w:t>
            </w:r>
          </w:p>
        </w:tc>
        <w:tc>
          <w:tcPr/>
          <w:p>
            <w:pPr>
              <w:pStyle w:val="Compact"/>
              <w:jc w:val="left"/>
            </w:pPr>
            <w:r>
              <w:t xml:space="preserve">Digital Curriculum Platform License — 3-year subscription for interactive Curriculum Developer resources accessible to all Dakar public schools</w:t>
            </w:r>
          </w:p>
        </w:tc>
        <w:tc>
          <w:tcPr/>
          <w:p>
            <w:pPr>
              <w:pStyle w:val="Compact"/>
              <w:jc w:val="left"/>
            </w:pPr>
            <w:r>
              <w:t xml:space="preserve">License</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06</w:t>
            </w:r>
          </w:p>
        </w:tc>
        <w:tc>
          <w:tcPr/>
          <w:p>
            <w:pPr>
              <w:pStyle w:val="Compact"/>
              <w:jc w:val="left"/>
            </w:pPr>
            <w:r>
              <w:t xml:space="preserve">Travel, accommodation, and logistics for Curriculum Developer team within Senegal Dakar and surrounding regions (Thiés, Rufisque, Mbour)</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gridSpan w:val="5"/>
          </w:tcPr>
          <w:p>
            <w:pPr>
              <w:pStyle w:val="Compact"/>
              <w:jc w:val="left"/>
            </w:pPr>
            <w:r>
              <w:t xml:space="preserve">SUBTOTAL</w:t>
            </w:r>
          </w:p>
        </w:tc>
        <w:tc>
          <w:tcPr/>
          <w:p>
            <w:pPr>
              <w:pStyle w:val="Compact"/>
              <w:jc w:val="left"/>
            </w:pPr>
            <w:r>
              <w:t xml:space="preserve">65,250,000</w:t>
            </w:r>
          </w:p>
        </w:tc>
      </w:tr>
      <w:tr>
        <w:tc>
          <w:tcPr>
            <w:gridSpan w:val="5"/>
          </w:tcPr>
          <w:p>
            <w:pPr>
              <w:pStyle w:val="Compact"/>
              <w:jc w:val="left"/>
            </w:pPr>
            <w:r>
              <w:t xml:space="preserve">VAT (18%)</w:t>
            </w:r>
          </w:p>
        </w:tc>
        <w:tc>
          <w:tcPr/>
          <w:p>
            <w:pPr>
              <w:pStyle w:val="Compact"/>
              <w:jc w:val="left"/>
            </w:pPr>
            <w:r>
              <w:t xml:space="preserve">11,745,000</w:t>
            </w:r>
          </w:p>
        </w:tc>
      </w:tr>
      <w:tr>
        <w:tc>
          <w:tcPr>
            <w:gridSpan w:val="5"/>
          </w:tcPr>
          <w:p>
            <w:pPr>
              <w:pStyle w:val="Compact"/>
              <w:jc w:val="left"/>
            </w:pPr>
            <w:r>
              <w:t xml:space="preserve">GRAND TOTAL (XOF)</w:t>
            </w:r>
          </w:p>
        </w:tc>
        <w:tc>
          <w:tcPr/>
          <w:p>
            <w:pPr>
              <w:pStyle w:val="Compact"/>
              <w:jc w:val="left"/>
            </w:pPr>
            <w:r>
              <w:t xml:space="preserve">76,995,000</w:t>
            </w:r>
          </w:p>
        </w:tc>
      </w:tr>
    </w:tbl>
    <w:p>
      <w:pPr>
        <w:pStyle w:val="BodyText"/>
      </w:pPr>
      <w:r>
        <w:t xml:space="preserve">All prices are quoted in West African CFA Francs (XOF) and are inclusive of all applicable local taxes in Senegal Dakar unless otherwise stated. Payment shall be processed through the BICICI bank account specified above.</w:t>
      </w:r>
    </w:p>
    <w:bookmarkEnd w:id="24"/>
    <w:bookmarkStart w:id="25" w:name="payment-terms-schedule"/>
    <w:p>
      <w:pPr>
        <w:pStyle w:val="Heading2"/>
      </w:pPr>
      <w:r>
        <w:t xml:space="preserve">4. Payment Terms &amp; Schedule</w:t>
      </w:r>
    </w:p>
    <w:p>
      <w:pPr>
        <w:pStyle w:val="FirstParagraph"/>
      </w:pPr>
      <w:r>
        <w:t xml:space="preserve">Payment for this Purchase Order shall be made in accordance with the following milestone-based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(XOF)</w:t>
            </w:r>
          </w:p>
        </w:tc>
        <w:tc>
          <w:tcPr/>
          <w:p>
            <w:pPr>
              <w:pStyle w:val="Compact"/>
              <w:jc w:val="left"/>
            </w:pPr>
            <w:r>
              <w:t xml:space="preserve">Due Date</w:t>
            </w:r>
          </w:p>
        </w:tc>
      </w:tr>
      <w:tr>
        <w:tc>
          <w:tcPr/>
          <w:p>
            <w:pPr>
              <w:pStyle w:val="Compact"/>
              <w:jc w:val="left"/>
            </w:pPr>
            <w:r>
              <w:t xml:space="preserve">Contract signing and mobilization of Curriculum Developer team in Senegal Dakar</w:t>
            </w:r>
          </w:p>
        </w:tc>
        <w:tc>
          <w:tcPr/>
          <w:p>
            <w:pPr>
              <w:pStyle w:val="Compact"/>
              <w:jc w:val="left"/>
            </w:pPr>
            <w:r>
              <w:t xml:space="preserve">20%</w:t>
            </w:r>
          </w:p>
        </w:tc>
        <w:tc>
          <w:tcPr/>
          <w:p>
            <w:pPr>
              <w:pStyle w:val="Compact"/>
              <w:jc w:val="left"/>
            </w:pPr>
            <w:r>
              <w:t xml:space="preserve">15,399,000</w:t>
            </w:r>
          </w:p>
        </w:tc>
        <w:tc>
          <w:tcPr/>
          <w:p>
            <w:pPr>
              <w:pStyle w:val="Compact"/>
              <w:jc w:val="left"/>
            </w:pPr>
            <w:r>
              <w:t xml:space="preserve">Within 15 days of PO acceptance</w:t>
            </w:r>
          </w:p>
        </w:tc>
      </w:tr>
      <w:tr>
        <w:tc>
          <w:tcPr/>
          <w:p>
            <w:pPr>
              <w:pStyle w:val="Compact"/>
              <w:jc w:val="left"/>
            </w:pPr>
            <w:r>
              <w:t xml:space="preserve">Delivery of draft curriculum framework and 24 lesson plans</w:t>
            </w:r>
          </w:p>
        </w:tc>
        <w:tc>
          <w:tcPr/>
          <w:p>
            <w:pPr>
              <w:pStyle w:val="Compact"/>
              <w:jc w:val="left"/>
            </w:pPr>
            <w:r>
              <w:t xml:space="preserve">25%</w:t>
            </w:r>
          </w:p>
        </w:tc>
        <w:tc>
          <w:tcPr/>
          <w:p>
            <w:pPr>
              <w:pStyle w:val="Compact"/>
              <w:jc w:val="left"/>
            </w:pPr>
            <w:r>
              <w:t xml:space="preserve">19,248,750</w:t>
            </w:r>
          </w:p>
        </w:tc>
        <w:tc>
          <w:tcPr/>
          <w:p>
            <w:pPr>
              <w:pStyle w:val="Compact"/>
              <w:jc w:val="left"/>
            </w:pPr>
            <w:r>
              <w:t xml:space="preserve">31 October 2025</w:t>
            </w:r>
          </w:p>
        </w:tc>
      </w:tr>
      <w:tr>
        <w:tc>
          <w:tcPr/>
          <w:p>
            <w:pPr>
              <w:pStyle w:val="Compact"/>
              <w:jc w:val="left"/>
            </w:pPr>
            <w:r>
              <w:t xml:space="preserve">Completion of all 48 lesson plans, 12 assessment modules, and 6 practical guides</w:t>
            </w:r>
          </w:p>
        </w:tc>
        <w:tc>
          <w:tcPr/>
          <w:p>
            <w:pPr>
              <w:pStyle w:val="Compact"/>
              <w:jc w:val="left"/>
            </w:pPr>
            <w:r>
              <w:t xml:space="preserve">25%</w:t>
            </w:r>
          </w:p>
        </w:tc>
        <w:tc>
          <w:tcPr/>
          <w:p>
            <w:pPr>
              <w:pStyle w:val="Compact"/>
              <w:jc w:val="left"/>
            </w:pPr>
            <w:r>
              <w:t xml:space="preserve">19,248,750</w:t>
            </w:r>
          </w:p>
        </w:tc>
        <w:tc>
          <w:tcPr/>
          <w:p>
            <w:pPr>
              <w:pStyle w:val="Compact"/>
              <w:jc w:val="left"/>
            </w:pPr>
            <w:r>
              <w:t xml:space="preserve">28 February 2026</w:t>
            </w:r>
          </w:p>
        </w:tc>
      </w:tr>
      <w:tr>
        <w:tc>
          <w:tcPr/>
          <w:p>
            <w:pPr>
              <w:pStyle w:val="Compact"/>
              <w:jc w:val="left"/>
            </w:pPr>
            <w:r>
              <w:t xml:space="preserve">Completion of all 15 teacher training workshops in Senegal Dakar</w:t>
            </w:r>
          </w:p>
        </w:tc>
        <w:tc>
          <w:tcPr/>
          <w:p>
            <w:pPr>
              <w:pStyle w:val="Compact"/>
              <w:jc w:val="left"/>
            </w:pPr>
            <w:r>
              <w:t xml:space="preserve">15%</w:t>
            </w:r>
          </w:p>
        </w:tc>
        <w:tc>
          <w:tcPr/>
          <w:p>
            <w:pPr>
              <w:pStyle w:val="Compact"/>
              <w:jc w:val="left"/>
            </w:pPr>
            <w:r>
              <w:t xml:space="preserve">11,549,250</w:t>
            </w:r>
          </w:p>
        </w:tc>
        <w:tc>
          <w:tcPr/>
          <w:p>
            <w:pPr>
              <w:pStyle w:val="Compact"/>
              <w:jc w:val="left"/>
            </w:pPr>
            <w:r>
              <w:t xml:space="preserve">30 April 2026</w:t>
            </w:r>
          </w:p>
        </w:tc>
      </w:tr>
      <w:tr>
        <w:tc>
          <w:tcPr/>
          <w:p>
            <w:pPr>
              <w:pStyle w:val="Compact"/>
              <w:jc w:val="left"/>
            </w:pPr>
            <w:r>
              <w:t xml:space="preserve">Final delivery of Curriculum Developer implementation manual, digital platform, and evaluation report</w:t>
            </w:r>
          </w:p>
        </w:tc>
        <w:tc>
          <w:tcPr/>
          <w:p>
            <w:pPr>
              <w:pStyle w:val="Compact"/>
              <w:jc w:val="left"/>
            </w:pPr>
            <w:r>
              <w:t xml:space="preserve">15%</w:t>
            </w:r>
          </w:p>
        </w:tc>
        <w:tc>
          <w:tcPr/>
          <w:p>
            <w:pPr>
              <w:pStyle w:val="Compact"/>
              <w:jc w:val="left"/>
            </w:pPr>
            <w:r>
              <w:t xml:space="preserve">11,549,250</w:t>
            </w:r>
          </w:p>
        </w:tc>
        <w:tc>
          <w:tcPr/>
          <w:p>
            <w:pPr>
              <w:pStyle w:val="Compact"/>
              <w:jc w:val="left"/>
            </w:pPr>
            <w:r>
              <w:t xml:space="preserve">30 June 2026</w:t>
            </w:r>
          </w:p>
        </w:tc>
      </w:tr>
    </w:tbl>
    <w:bookmarkEnd w:id="25"/>
    <w:bookmarkStart w:id="26"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Republic of Senegal, including the Senegalese Public Procurement Code (Code des Marchés Publics) and all applicable regulations of the Ministry of National Education in Senegal Dakar.</w:t>
      </w:r>
    </w:p>
    <w:p>
      <w:pPr>
        <w:numPr>
          <w:ilvl w:val="0"/>
          <w:numId w:val="1002"/>
        </w:numPr>
        <w:pStyle w:val="Compact"/>
      </w:pPr>
      <w:r>
        <w:rPr>
          <w:bCs/>
          <w:b/>
        </w:rPr>
        <w:t xml:space="preserve">Intellectual Property:</w:t>
      </w:r>
      <w:r>
        <w:t xml:space="preserve"> </w:t>
      </w:r>
      <w:r>
        <w:t xml:space="preserve">All Curriculum Developer work products, including but not limited to curricula, lesson plans, assessment tools, manuals, and digital content, shall become the exclusive property of the Republic of Senegal upon full payment. The Curriculum Developer retains the right to reference the engagement in professional portfolios with prior written consent.</w:t>
      </w:r>
    </w:p>
    <w:p>
      <w:pPr>
        <w:numPr>
          <w:ilvl w:val="0"/>
          <w:numId w:val="1002"/>
        </w:numPr>
        <w:pStyle w:val="Compact"/>
      </w:pPr>
      <w:r>
        <w:rPr>
          <w:bCs/>
          <w:b/>
        </w:rPr>
        <w:t xml:space="preserve">Confidentiality:</w:t>
      </w:r>
      <w:r>
        <w:t xml:space="preserve"> </w:t>
      </w:r>
      <w:r>
        <w:t xml:space="preserve">The Curriculum Developer and all associated personnel shall maintain strict confidentiality regarding student data, internal Ministry documents, and proprietary pedagogical strategies encountered during the engagement in Senegal Dakar. This obligation survives termination of this Purchase Order for a period of five (5) years.</w:t>
      </w:r>
    </w:p>
    <w:p>
      <w:pPr>
        <w:numPr>
          <w:ilvl w:val="0"/>
          <w:numId w:val="1002"/>
        </w:numPr>
        <w:pStyle w:val="Compact"/>
      </w:pPr>
      <w:r>
        <w:rPr>
          <w:bCs/>
          <w:b/>
        </w:rPr>
        <w:t xml:space="preserve">Performance Standards:</w:t>
      </w:r>
      <w:r>
        <w:t xml:space="preserve"> </w:t>
      </w:r>
      <w:r>
        <w:t xml:space="preserve">The Curriculum Developer shall adhere to the quality benchmarks established by the Senegalese national education authority. Failure to meet deliverable deadlines by more than fifteen (15) business days without written justification may result in a penalty of 0.5% of the total Purchase Order value per day of delay, capped at 10% of the total contract value.</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for convenience by the Ministry, the Curriculum Developer shall be compensated for all work completed and documented up to the date of termination. In the event of termination for cause, no further payment shall be due beyond the value of accepted deliverables.</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civil unrest, government-imposed restrictions, or pandemics affecting operations in Senegal Dakar or the broader West African region.</w:t>
      </w:r>
    </w:p>
    <w:p>
      <w:pPr>
        <w:numPr>
          <w:ilvl w:val="0"/>
          <w:numId w:val="1002"/>
        </w:numPr>
        <w:pStyle w:val="Compact"/>
      </w:pPr>
      <w:r>
        <w:rPr>
          <w:bCs/>
          <w:b/>
        </w:rPr>
        <w:t xml:space="preserve">Dispute Resolution:</w:t>
      </w:r>
      <w:r>
        <w:t xml:space="preserve"> </w:t>
      </w:r>
      <w:r>
        <w:t xml:space="preserve">Any dispute arising from this Purchase Order shall first be subject to good-faith negotiation between the parties. If unresolved within thirty (30) days, the dispute shall be referred to the competent courts of Dakar, Senegal, or to arbitration under the rules of the West African Court of Justice, at the election of the Ministry.</w:t>
      </w:r>
    </w:p>
    <w:p>
      <w:pPr>
        <w:numPr>
          <w:ilvl w:val="0"/>
          <w:numId w:val="1002"/>
        </w:numPr>
        <w:pStyle w:val="Compact"/>
      </w:pPr>
      <w:r>
        <w:rPr>
          <w:bCs/>
          <w:b/>
        </w:rPr>
        <w:t xml:space="preserve">Compliance:</w:t>
      </w:r>
      <w:r>
        <w:t xml:space="preserve"> </w:t>
      </w:r>
      <w:r>
        <w:t xml:space="preserve">The Curriculum Developer warrants that all services rendered under this Purchase Order shall comply with all applicable labor laws, tax obligations, and professional licensing requirements in Senegal Dakar. The vendor shall maintain all necessary professional insurance coverage throughout the duration of the engagement.</w:t>
      </w:r>
    </w:p>
    <w:bookmarkEnd w:id="26"/>
    <w:bookmarkStart w:id="27" w:name="acceptance-authorization"/>
    <w:p>
      <w:pPr>
        <w:pStyle w:val="Heading2"/>
      </w:pPr>
      <w:r>
        <w:t xml:space="preserve">6. Acceptance &amp; Authorization</w:t>
      </w:r>
    </w:p>
    <w:p>
      <w:pPr>
        <w:pStyle w:val="FirstParagraph"/>
      </w:pPr>
      <w:r>
        <w:t xml:space="preserve">This Purchase Order constitutes a binding procurement commitment upon signature by both parties. The Curriculum Developer acknowledges receipt of all specifications, quality standards, and delivery requirements outlined herein and confirms capacity to fulfill all obligations within the stipulated timelines for the Senegal Dakar educational sector.</w:t>
      </w:r>
    </w:p>
    <w:bookmarkEnd w:id="27"/>
    <w:p>
      <w:pPr>
        <w:pStyle w:val="BodyText"/>
      </w:pPr>
      <w:r>
        <w:rPr>
          <w:bCs/>
          <w:b/>
        </w:rPr>
        <w:t xml:space="preserve">For the Ministry of National Education, Republic of Senegal</w:t>
      </w:r>
    </w:p>
    <w:p>
      <w:pPr>
        <w:pStyle w:val="BodyText"/>
      </w:pPr>
      <w:r>
        <w:t xml:space="preserve">Name: Hon. Mamadou Diop</w:t>
      </w:r>
    </w:p>
    <w:p>
      <w:pPr>
        <w:pStyle w:val="BodyText"/>
      </w:pPr>
      <w:r>
        <w:t xml:space="preserve">Title: Secretary General, Direction de la Pédagogie</w:t>
      </w:r>
    </w:p>
    <w:p>
      <w:pPr>
        <w:pStyle w:val="BodyText"/>
      </w:pPr>
      <w:r>
        <w:t xml:space="preserve">Signature: ___________________________</w:t>
      </w:r>
    </w:p>
    <w:p>
      <w:pPr>
        <w:pStyle w:val="BodyText"/>
      </w:pPr>
      <w:r>
        <w:t xml:space="preserve">Date: ___________________________</w:t>
      </w:r>
    </w:p>
    <w:p>
      <w:pPr>
        <w:pStyle w:val="BodyText"/>
      </w:pPr>
      <w:r>
        <w:t xml:space="preserve">Official Seal:</w:t>
      </w:r>
    </w:p>
    <w:p>
      <w:pPr>
        <w:pStyle w:val="BodyText"/>
      </w:pPr>
      <w:r>
        <w:rPr>
          <w:bCs/>
          <w:b/>
        </w:rPr>
        <w:t xml:space="preserve">For Teranga Educational Solutions SARL (Curriculum Developer Provider)</w:t>
      </w:r>
    </w:p>
    <w:p>
      <w:pPr>
        <w:pStyle w:val="BodyText"/>
      </w:pPr>
      <w:r>
        <w:t xml:space="preserve">Name: Dr. Awa Ndiaye</w:t>
      </w:r>
    </w:p>
    <w:p>
      <w:pPr>
        <w:pStyle w:val="BodyText"/>
      </w:pPr>
      <w:r>
        <w:t xml:space="preserve">Title: Director of Curriculum Design</w:t>
      </w:r>
    </w:p>
    <w:p>
      <w:pPr>
        <w:pStyle w:val="BodyText"/>
      </w:pPr>
      <w:r>
        <w:t xml:space="preserve">Signature: ___________________________</w:t>
      </w:r>
    </w:p>
    <w:p>
      <w:pPr>
        <w:pStyle w:val="BodyText"/>
      </w:pPr>
      <w:r>
        <w:t xml:space="preserve">Date: ___________________________</w:t>
      </w:r>
    </w:p>
    <w:p>
      <w:pPr>
        <w:pStyle w:val="BodyText"/>
      </w:pPr>
      <w:r>
        <w:t xml:space="preserve">Company Stamp:</w:t>
      </w:r>
    </w:p>
    <w:p>
      <w:pPr>
        <w:pStyle w:val="BodyText"/>
      </w:pPr>
      <w:r>
        <w:t xml:space="preserve">This Purchase Order (PO-SEN-DKR-2025-04782) is an official document of the Republic of Senegal. Unauthorized reproduction or distribution is prohibited.</w:t>
      </w:r>
      <w:r>
        <w:t xml:space="preserve"> </w:t>
      </w:r>
      <w:r>
        <w:t xml:space="preserve">Document generated for the procurement of Curriculum Developer services in Senegal Dakar. © 2025 Ministry of National Education, Dakar, Senegal.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 - Senegal Dakar</dc:title>
  <dc:creator/>
  <dc:language>en</dc:language>
  <cp:keywords/>
  <dcterms:created xsi:type="dcterms:W3CDTF">2026-10-10T02:09:28Z</dcterms:created>
  <dcterms:modified xsi:type="dcterms:W3CDTF">2026-10-10T02:09:28Z</dcterms:modified>
</cp:coreProperties>
</file>

<file path=docProps/custom.xml><?xml version="1.0" encoding="utf-8"?>
<Properties xmlns="http://schemas.openxmlformats.org/officeDocument/2006/custom-properties" xmlns:vt="http://schemas.openxmlformats.org/officeDocument/2006/docPropsVTypes"/>
</file>