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No.: PO-2025-BCN-04782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Country of Execution:</w:t>
      </w:r>
      <w:r>
        <w:t xml:space="preserve"> </w:t>
      </w:r>
      <w:r>
        <w:t xml:space="preserve">Spain Barcelona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Academic Services &amp; Institutional Development</w:t>
      </w:r>
    </w:p>
    <w:bookmarkEnd w:id="20"/>
    <w:bookmarkStart w:id="23" w:name="parties-involved"/>
    <w:p>
      <w:pPr>
        <w:pStyle w:val="Heading2"/>
      </w:pPr>
      <w:r>
        <w:t xml:space="preserve">1. Parties Involved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Institut de Formació Avançada de Catalunya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 de la Universitat, 42, 08007 Barcelona, Spain</w:t>
      </w:r>
    </w:p>
    <w:p>
      <w:pPr>
        <w:pStyle w:val="BodyText"/>
      </w:pPr>
      <w:r>
        <w:rPr>
          <w:bCs/>
          <w:b/>
        </w:rPr>
        <w:t xml:space="preserve">VAT Number (NIF):</w:t>
      </w:r>
      <w:r>
        <w:t xml:space="preserve"> </w:t>
      </w:r>
      <w:r>
        <w:t xml:space="preserve">B-58294731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Dra. María Elena Soler, Director of Academic Affairs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m.soler@ifac.edu.es</w:t>
      </w:r>
    </w:p>
    <w:p>
      <w:pPr>
        <w:pStyle w:val="BodyText"/>
      </w:pPr>
      <w:r>
        <w:rPr>
          <w:bCs/>
          <w:b/>
        </w:rPr>
        <w:t xml:space="preserve">Telephone:</w:t>
      </w:r>
      <w:r>
        <w:t xml:space="preserve"> </w:t>
      </w:r>
      <w:r>
        <w:t xml:space="preserve">+34 932 554 891</w:t>
      </w:r>
    </w:p>
    <w:bookmarkEnd w:id="21"/>
    <w:bookmarkStart w:id="22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EduDesign Professional Services S.L.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Passeig de Gràcia, 88, 3r 2a, 08008 Barcelona, Spain</w:t>
      </w:r>
    </w:p>
    <w:p>
      <w:pPr>
        <w:pStyle w:val="BodyText"/>
      </w:pPr>
      <w:r>
        <w:rPr>
          <w:bCs/>
          <w:b/>
        </w:rPr>
        <w:t xml:space="preserve">VAT Number (NIF):</w:t>
      </w:r>
      <w:r>
        <w:t xml:space="preserve"> </w:t>
      </w:r>
      <w:r>
        <w:t xml:space="preserve">B-67102945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Sr. Jordi Ferrer, Managing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j.ferrer@edudesign.es</w:t>
      </w:r>
    </w:p>
    <w:p>
      <w:pPr>
        <w:pStyle w:val="BodyText"/>
      </w:pPr>
      <w:r>
        <w:rPr>
          <w:bCs/>
          <w:b/>
        </w:rPr>
        <w:t xml:space="preserve">Telephone:</w:t>
      </w:r>
      <w:r>
        <w:t xml:space="preserve"> </w:t>
      </w:r>
      <w:r>
        <w:t xml:space="preserve">+34 933 771 204</w:t>
      </w:r>
    </w:p>
    <w:bookmarkEnd w:id="22"/>
    <w:bookmarkEnd w:id="23"/>
    <w:bookmarkStart w:id="24" w:name="description-of-purchase"/>
    <w:p>
      <w:pPr>
        <w:pStyle w:val="Heading2"/>
      </w:pPr>
      <w:r>
        <w:t xml:space="preserve">2. Description of Purchase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Institut de Formació Avançada de Catalunya for the engagement of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to design, structure, and deliver a comprehensive educational curriculum framework for the institution's new postgraduate programmes. The services described herein shall be performed in and around</w:t>
      </w:r>
      <w:r>
        <w:t xml:space="preserve"> </w:t>
      </w:r>
      <w:r>
        <w:t xml:space="preserve">Spain Barcelona</w:t>
      </w:r>
      <w:r>
        <w:t xml:space="preserve">, with all on-site activities taking place at the institution's main campus located in the Eixample district of Barcelona.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be responsible for the following deliverables and professional activities: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assessment and stakeholder consultation for curriculum design (on-site in Spain Barcelona)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learning outcomes, module structures, and assessment frameworks for 6 postgraduate programmes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Authoring of detailed course syllabi, reading lists, and instructional design documents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Alignment of curriculum with ANECA (Agència d'Avaluació de la Qualitat i l'Acreditació) accreditation standards applicable in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Faculty training workshops on curriculum implementation (3 sessions, held at Barcelona campus)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advisory support and curriculum review during the first academic year (remote and on-site in Spain Barcelona)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15,330.00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88,330.00</w:t>
            </w:r>
          </w:p>
        </w:tc>
      </w:tr>
    </w:tbl>
    <w:bookmarkEnd w:id="24"/>
    <w:bookmarkStart w:id="25" w:name="scope-and-professional-requirements"/>
    <w:p>
      <w:pPr>
        <w:pStyle w:val="Heading2"/>
      </w:pPr>
      <w:r>
        <w:t xml:space="preserve">3. Scope and Professional Requirements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Doctorate in Education, Curriculum Studies, or a closely related discipline, and must demonstrate a minimum of ten (10) years of professional experience in higher education curriculum design.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be fluent in both Spanish and Catalan, as all instructional materials and stakeholder communications within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require bilingual proficiency to meet the institutional and regional regulatory requirements of the Generalitat de Catalunya.</w:t>
      </w:r>
    </w:p>
    <w:p>
      <w:pPr>
        <w:pStyle w:val="BodyText"/>
      </w:pPr>
      <w:r>
        <w:t xml:space="preserve">All deliverables must comply with the European Credit Transfer and Accumulation System (ECTS) framework and the specific accreditation guidelines issued by ANECA.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coordinate directly with the institution's Academic Senate, which convenes at the Barcelona headquarters, and shall attend a minimum of two (2) in-person meetings per month during the active development phase.</w:t>
      </w:r>
    </w:p>
    <w:bookmarkEnd w:id="25"/>
    <w:bookmarkStart w:id="26" w:name="payment-terms-and-conditions"/>
    <w:p>
      <w:pPr>
        <w:pStyle w:val="Heading2"/>
      </w:pPr>
      <w:r>
        <w:t xml:space="preserve">4. Payment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30% upon signing of this Purchase Order; 40% upon delivery and approval of all curriculum documents; 30% upon completion of the advisory support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(SEPA) to the account designated by the supplier. IBAN: ES91 2100 0418 4502 0005 1332.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the date of a valid invoice issued in accordance with Spanish fiscal regulations (Ley 58/2003, Ley del IVA).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denominated in Euros (EUR). No currency conversion shall apply as the transaction is domestic within Spain Barcelona.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Interest on overdue amounts shall accrue at the rate established by the Spanish Ley 3/2004 on the fight against late payment in commercial transactions.</w:t>
      </w:r>
    </w:p>
    <w:bookmarkEnd w:id="26"/>
    <w:bookmarkStart w:id="27" w:name="delivery-and-implementation-timeline"/>
    <w:p>
      <w:pPr>
        <w:pStyle w:val="Heading2"/>
      </w:pPr>
      <w:r>
        <w:t xml:space="preserve">5. Delivery and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kickoff and needs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of draft curriculum frameworks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September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(On-site review)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curriculum documents and syllabi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November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(On-site delivery)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Faculty training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– February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Advisory support period (ongoing)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2025 – August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Spain Barcelona (Hybrid)</w:t>
            </w:r>
          </w:p>
        </w:tc>
      </w:tr>
    </w:tbl>
    <w:bookmarkEnd w:id="27"/>
    <w:bookmarkStart w:id="28" w:name="general-terms-and-conditions"/>
    <w:p>
      <w:pPr>
        <w:pStyle w:val="Heading2"/>
      </w:pPr>
      <w:r>
        <w:t xml:space="preserve">6. General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signature by both authorized representatives.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maintain full professional confidentiality regarding all institutional data, student information, and proprietary academic materials encountered during the engagement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created specifically for the institution under this Purchase Order shall vest in Institut de Formació Avançada de Catalunya upon full payment.</w:t>
      </w:r>
    </w:p>
    <w:p>
      <w:pPr>
        <w:numPr>
          <w:ilvl w:val="0"/>
          <w:numId w:val="1002"/>
        </w:numPr>
        <w:pStyle w:val="Compact"/>
      </w:pPr>
      <w:r>
        <w:t xml:space="preserve">The Supplier shall comply with all applicable Spanish labour, tax, and data protection regulations, including the GDPR and the Spanish Organic Law 3/2018 on Personal Data Protection.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Purchase Order with thirty (30) days' written notice. In the event of termination,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deliver all work-in-progress materials to the institution.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Purchase Order shall be resolved through the competent courts of Barcelona, Spain, in accordance with Spanish civil and commercial law.</w:t>
      </w:r>
    </w:p>
    <w:p>
      <w:pPr>
        <w:numPr>
          <w:ilvl w:val="0"/>
          <w:numId w:val="1002"/>
        </w:numPr>
        <w:pStyle w:val="Compact"/>
      </w:pPr>
      <w:r>
        <w:t xml:space="preserve">This Purchase Order is governed by the laws of the Kingdom of Spain, with specific reference to the commercial codes applicable in the region of Catalonia, Spain Barcelona.</w:t>
      </w:r>
    </w:p>
    <w:bookmarkEnd w:id="28"/>
    <w:bookmarkStart w:id="29" w:name="authorisation-and-signatures"/>
    <w:p>
      <w:pPr>
        <w:pStyle w:val="Heading2"/>
      </w:pPr>
      <w:r>
        <w:t xml:space="preserve">7. Authorisation and Signatures</w:t>
      </w:r>
    </w:p>
    <w:p>
      <w:pPr>
        <w:pStyle w:val="FirstParagraph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Name: Dra. María Elena Soler</w:t>
      </w:r>
    </w:p>
    <w:p>
      <w:pPr>
        <w:pStyle w:val="BodyText"/>
      </w:pPr>
      <w:r>
        <w:t xml:space="preserve">Title: Director of Academic Affairs</w:t>
      </w:r>
    </w:p>
    <w:p>
      <w:pPr>
        <w:pStyle w:val="BodyText"/>
      </w:pPr>
      <w:r>
        <w:t xml:space="preserve">Organization: Institut de Formació Avançada de Catalunya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Name: Sr. Jordi Ferrer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Organization: EduDesign Professional Services S.L.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bookmarkEnd w:id="29"/>
    <w:p>
      <w:pPr>
        <w:pStyle w:val="BodyText"/>
      </w:pPr>
      <w:r>
        <w:t xml:space="preserve">Purchase Order PO-2025-BCN-04782 | Institut de Formació Avançada de Catalunya | Barcelona, Spain</w:t>
      </w:r>
    </w:p>
    <w:p>
      <w:pPr>
        <w:pStyle w:val="BodyText"/>
      </w:pPr>
      <w:r>
        <w:t xml:space="preserve">This document is valid only when signed by both parties. For queries, contact the Procurement Office at procurement@ifac.edu.es.</w:t>
      </w:r>
    </w:p>
    <w:p>
      <w:pPr>
        <w:pStyle w:val="BodyText"/>
      </w:pPr>
      <w:r>
        <w:t xml:space="preserve">Document generated in accordance with Spanish commercial regulations. All references to Spain Barcelona denote the primary jurisdiction and operational base for this engagement.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Curriculum Developer Services - Spain Barcelona</dc:title>
  <dc:creator/>
  <dc:language>en</dc:language>
  <cp:keywords/>
  <dcterms:created xsi:type="dcterms:W3CDTF">2026-10-10T04:01:21Z</dcterms:created>
  <dcterms:modified xsi:type="dcterms:W3CDTF">2026-10-10T04:01:21Z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