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Procurement of Curriculum Developer Services – Sudan Khartoum</w:t>
      </w:r>
    </w:p>
    <w:p>
      <w:pPr>
        <w:pStyle w:val="BodyText"/>
      </w:pPr>
      <w:r>
        <w:t xml:space="preserve">Ministry of Education, Republic of the Sudan – Khartoum Office</w:t>
      </w:r>
    </w:p>
    <w:bookmarkEnd w:id="20"/>
    <w:p>
      <w:pPr>
        <w:pStyle w:val="BodyText"/>
      </w:pPr>
      <w:r>
        <w:rPr>
          <w:bCs/>
          <w:b/>
        </w:rPr>
        <w:t xml:space="preserve">Purchase Order No.:</w:t>
      </w:r>
      <w:r>
        <w:t xml:space="preserve"> </w:t>
      </w:r>
      <w:r>
        <w:t xml:space="preserve">PO/KRT/2025/04782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Department:</w:t>
      </w:r>
      <w:r>
        <w:t xml:space="preserve"> </w:t>
      </w:r>
      <w:r>
        <w:t xml:space="preserve">Curriculum &amp; Instructional Design Division</w:t>
      </w:r>
      <w:r>
        <w:br/>
      </w:r>
      <w:r>
        <w:rPr>
          <w:bCs/>
          <w:b/>
        </w:rPr>
        <w:t xml:space="preserve">Location:</w:t>
      </w:r>
      <w:r>
        <w:t xml:space="preserve"> </w:t>
      </w:r>
      <w:r>
        <w:t xml:space="preserve">Sudan Khartoum, Al-Murakba District</w:t>
      </w:r>
      <w:r>
        <w:br/>
      </w:r>
      <w:r>
        <w:rPr>
          <w:bCs/>
          <w:b/>
        </w:rPr>
        <w:t xml:space="preserve">Reference:</w:t>
      </w:r>
      <w:r>
        <w:t xml:space="preserve"> </w:t>
      </w:r>
      <w:r>
        <w:t xml:space="preserve">EDU/CD/2025/114</w:t>
      </w:r>
    </w:p>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 Contact</w:t>
            </w:r>
          </w:p>
        </w:tc>
      </w:tr>
      <w:tr>
        <w:tc>
          <w:tcPr/>
          <w:p>
            <w:pPr>
              <w:pStyle w:val="Compact"/>
              <w:jc w:val="left"/>
            </w:pPr>
            <w:r>
              <w:rPr>
                <w:bCs/>
                <w:b/>
              </w:rPr>
              <w:t xml:space="preserve">Buyer (Issuing Authority)</w:t>
            </w:r>
          </w:p>
        </w:tc>
        <w:tc>
          <w:tcPr/>
          <w:p>
            <w:pPr>
              <w:pStyle w:val="Compact"/>
              <w:jc w:val="left"/>
            </w:pPr>
            <w:r>
              <w:t xml:space="preserve">Ministry of Education, Republic of the Sudan</w:t>
            </w:r>
          </w:p>
        </w:tc>
        <w:tc>
          <w:tcPr/>
          <w:p>
            <w:pPr>
              <w:pStyle w:val="Compact"/>
              <w:jc w:val="left"/>
            </w:pPr>
            <w:r>
              <w:t xml:space="preserve">Education Complex, Al-Murakba, Khartoum, Sudan Khartoum. Tel: +249-183-XXXXXX. Email: procurement@moe.gov.sd</w:t>
            </w:r>
          </w:p>
        </w:tc>
      </w:tr>
      <w:tr>
        <w:tc>
          <w:tcPr/>
          <w:p>
            <w:pPr>
              <w:pStyle w:val="Compact"/>
              <w:jc w:val="left"/>
            </w:pPr>
            <w:r>
              <w:rPr>
                <w:bCs/>
                <w:b/>
              </w:rPr>
              <w:t xml:space="preserve">Supplier / Service Provider</w:t>
            </w:r>
          </w:p>
        </w:tc>
        <w:tc>
          <w:tcPr/>
          <w:p>
            <w:pPr>
              <w:pStyle w:val="Compact"/>
              <w:jc w:val="left"/>
            </w:pPr>
            <w:r>
              <w:t xml:space="preserve">Nile Delta Educational Consulting LLC</w:t>
            </w:r>
          </w:p>
        </w:tc>
        <w:tc>
          <w:tcPr/>
          <w:p>
            <w:pPr>
              <w:pStyle w:val="Compact"/>
              <w:jc w:val="left"/>
            </w:pPr>
            <w:r>
              <w:t xml:space="preserve">Office 12, Nile Plaza, Al-Obeid Street, Khartoum, Sudan Khartoum. Tel: +249-911-XXXXXX. Email: info@niledelta-edu.com</w:t>
            </w:r>
          </w:p>
        </w:tc>
      </w:tr>
    </w:tbl>
    <w:p>
      <w:pPr>
        <w:pStyle w:val="BodyText"/>
      </w:pPr>
      <w:r>
        <w:t xml:space="preserve">2. Description of Procurement – Curriculum Developer Engagement</w:t>
      </w:r>
    </w:p>
    <w:p>
      <w:pPr>
        <w:pStyle w:val="BodyText"/>
      </w:pPr>
      <w:r>
        <w:t xml:space="preserve">This</w:t>
      </w:r>
      <w:r>
        <w:t xml:space="preserve"> </w:t>
      </w:r>
      <w:r>
        <w:t xml:space="preserve">Purchase Order</w:t>
      </w:r>
      <w:r>
        <w:t xml:space="preserve"> </w:t>
      </w:r>
      <w:r>
        <w:t xml:space="preserve">is issued by the Ministry of Education, Republic of the Sudan, to formally engage a qualified</w:t>
      </w:r>
      <w:r>
        <w:t xml:space="preserve"> </w:t>
      </w:r>
      <w:r>
        <w:t xml:space="preserve">Curriculum Developer</w:t>
      </w:r>
      <w:r>
        <w:t xml:space="preserve"> </w:t>
      </w:r>
      <w:r>
        <w:t xml:space="preserve">for the design, development, and implementation of updated instructional curricula across primary and secondary education sectors within the</w:t>
      </w:r>
      <w:r>
        <w:t xml:space="preserve"> </w:t>
      </w:r>
      <w:r>
        <w:t xml:space="preserve">Sudan Khartoum</w:t>
      </w:r>
      <w:r>
        <w:t xml:space="preserve"> </w:t>
      </w:r>
      <w:r>
        <w:t xml:space="preserve">metropolitan region. The</w:t>
      </w:r>
      <w:r>
        <w:t xml:space="preserve"> </w:t>
      </w:r>
      <w:r>
        <w:t xml:space="preserve">Curriculum Developer</w:t>
      </w:r>
      <w:r>
        <w:t xml:space="preserve"> </w:t>
      </w:r>
      <w:r>
        <w:t xml:space="preserve">shall be responsible for conducting a comprehensive needs assessment, drafting revised learning outcomes, producing teacher training materials, and ensuring full alignment with the national education standards as stipulated by the Sudanese Ministry of Education. All deliverables under this</w:t>
      </w:r>
      <w:r>
        <w:t xml:space="preserve"> </w:t>
      </w:r>
      <w:r>
        <w:t xml:space="preserve">Purchase Order</w:t>
      </w:r>
      <w:r>
        <w:t xml:space="preserve"> </w:t>
      </w:r>
      <w:r>
        <w:t xml:space="preserve">must be completed within the</w:t>
      </w:r>
      <w:r>
        <w:t xml:space="preserve"> </w:t>
      </w:r>
      <w:r>
        <w:t xml:space="preserve">Sudan Khartoum</w:t>
      </w:r>
      <w:r>
        <w:t xml:space="preserve"> </w:t>
      </w:r>
      <w:r>
        <w:t xml:space="preserve">jurisdiction and must comply with the cultural, linguistic, and pedagogical frameworks established for the region.</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 Price (SDG)</w:t>
            </w:r>
          </w:p>
        </w:tc>
        <w:tc>
          <w:tcPr/>
          <w:p>
            <w:pPr>
              <w:pStyle w:val="Compact"/>
              <w:jc w:val="left"/>
            </w:pPr>
            <w:r>
              <w:t xml:space="preserve">Total (SDG)</w:t>
            </w:r>
          </w:p>
        </w:tc>
        <w:tc>
          <w:tcPr/>
          <w:p>
            <w:pPr>
              <w:pStyle w:val="Compact"/>
              <w:jc w:val="left"/>
            </w:pPr>
            <w:r>
              <w:t xml:space="preserve">Timeline</w:t>
            </w:r>
          </w:p>
        </w:tc>
      </w:tr>
      <w:tr>
        <w:tc>
          <w:tcPr/>
          <w:p>
            <w:pPr>
              <w:pStyle w:val="Compact"/>
              <w:jc w:val="left"/>
            </w:pPr>
            <w:r>
              <w:t xml:space="preserve">1</w:t>
            </w:r>
          </w:p>
        </w:tc>
        <w:tc>
          <w:tcPr/>
          <w:p>
            <w:pPr>
              <w:pStyle w:val="Compact"/>
              <w:jc w:val="left"/>
            </w:pPr>
            <w:r>
              <w:t xml:space="preserve">Curriculum Developer – Needs Assessment &amp; Stakeholder Consultation in Sudan Khartoum schools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Weeks 1–4</w:t>
            </w:r>
          </w:p>
        </w:tc>
      </w:tr>
      <w:tr>
        <w:tc>
          <w:tcPr/>
          <w:p>
            <w:pPr>
              <w:pStyle w:val="Compact"/>
              <w:jc w:val="left"/>
            </w:pPr>
            <w:r>
              <w:t xml:space="preserve">2</w:t>
            </w:r>
          </w:p>
        </w:tc>
        <w:tc>
          <w:tcPr/>
          <w:p>
            <w:pPr>
              <w:pStyle w:val="Compact"/>
              <w:jc w:val="left"/>
            </w:pPr>
            <w:r>
              <w:t xml:space="preserve">Curriculum Developer – Design of Revised Primary Curriculum (Grades 1–5) including learning objectives, content maps, and assessment frameworks</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c>
          <w:tcPr/>
          <w:p>
            <w:pPr>
              <w:pStyle w:val="Compact"/>
              <w:jc w:val="left"/>
            </w:pPr>
            <w:r>
              <w:t xml:space="preserve">Weeks 5–12</w:t>
            </w:r>
          </w:p>
        </w:tc>
      </w:tr>
      <w:tr>
        <w:tc>
          <w:tcPr/>
          <w:p>
            <w:pPr>
              <w:pStyle w:val="Compact"/>
              <w:jc w:val="left"/>
            </w:pPr>
            <w:r>
              <w:t xml:space="preserve">3</w:t>
            </w:r>
          </w:p>
        </w:tc>
        <w:tc>
          <w:tcPr/>
          <w:p>
            <w:pPr>
              <w:pStyle w:val="Compact"/>
              <w:jc w:val="left"/>
            </w:pPr>
            <w:r>
              <w:t xml:space="preserve">Curriculum Developer – Design of Revised Secondary Curriculum (Grades 6–12) with competency-based modules</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c>
          <w:tcPr/>
          <w:p>
            <w:pPr>
              <w:pStyle w:val="Compact"/>
              <w:jc w:val="left"/>
            </w:pPr>
            <w:r>
              <w:t xml:space="preserve">Weeks 13–22</w:t>
            </w:r>
          </w:p>
        </w:tc>
      </w:tr>
      <w:tr>
        <w:tc>
          <w:tcPr/>
          <w:p>
            <w:pPr>
              <w:pStyle w:val="Compact"/>
              <w:jc w:val="left"/>
            </w:pPr>
            <w:r>
              <w:t xml:space="preserve">4</w:t>
            </w:r>
          </w:p>
        </w:tc>
        <w:tc>
          <w:tcPr/>
          <w:p>
            <w:pPr>
              <w:pStyle w:val="Compact"/>
              <w:jc w:val="left"/>
            </w:pPr>
            <w:r>
              <w:t xml:space="preserve">Curriculum Developer – Teacher Training Workshop Series (6 sessions) conducted in Sudan Khartoum</w:t>
            </w:r>
          </w:p>
        </w:tc>
        <w:tc>
          <w:tcPr/>
          <w:p>
            <w:pPr>
              <w:pStyle w:val="Compact"/>
              <w:jc w:val="left"/>
            </w:pPr>
            <w:r>
              <w:t xml:space="preserve">6</w:t>
            </w:r>
          </w:p>
        </w:tc>
        <w:tc>
          <w:tcPr/>
          <w:p>
            <w:pPr>
              <w:pStyle w:val="Compact"/>
              <w:jc w:val="left"/>
            </w:pPr>
            <w:r>
              <w:t xml:space="preserve">350,000</w:t>
            </w:r>
          </w:p>
        </w:tc>
        <w:tc>
          <w:tcPr/>
          <w:p>
            <w:pPr>
              <w:pStyle w:val="Compact"/>
              <w:jc w:val="left"/>
            </w:pPr>
            <w:r>
              <w:t xml:space="preserve">2,100,000</w:t>
            </w:r>
          </w:p>
        </w:tc>
        <w:tc>
          <w:tcPr/>
          <w:p>
            <w:pPr>
              <w:pStyle w:val="Compact"/>
              <w:jc w:val="left"/>
            </w:pPr>
            <w:r>
              <w:t xml:space="preserve">Weeks 23–28</w:t>
            </w:r>
          </w:p>
        </w:tc>
      </w:tr>
      <w:tr>
        <w:tc>
          <w:tcPr/>
          <w:p>
            <w:pPr>
              <w:pStyle w:val="Compact"/>
              <w:jc w:val="left"/>
            </w:pPr>
            <w:r>
              <w:t xml:space="preserve">5</w:t>
            </w:r>
          </w:p>
        </w:tc>
        <w:tc>
          <w:tcPr/>
          <w:p>
            <w:pPr>
              <w:pStyle w:val="Compact"/>
              <w:jc w:val="left"/>
            </w:pPr>
            <w:r>
              <w:t xml:space="preserve">Curriculum Developer – Pilot Implementation &amp; Evaluation in 10 selected Sudan Khartoum schools</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c>
          <w:tcPr/>
          <w:p>
            <w:pPr>
              <w:pStyle w:val="Compact"/>
              <w:jc w:val="left"/>
            </w:pPr>
            <w:r>
              <w:t xml:space="preserve">Weeks 29–36</w:t>
            </w:r>
          </w:p>
        </w:tc>
      </w:tr>
      <w:tr>
        <w:tc>
          <w:tcPr/>
          <w:p>
            <w:pPr>
              <w:pStyle w:val="Compact"/>
              <w:jc w:val="left"/>
            </w:pPr>
            <w:r>
              <w:t xml:space="preserve">6</w:t>
            </w:r>
          </w:p>
        </w:tc>
        <w:tc>
          <w:tcPr/>
          <w:p>
            <w:pPr>
              <w:pStyle w:val="Compact"/>
              <w:jc w:val="left"/>
            </w:pPr>
            <w:r>
              <w:t xml:space="preserve">Curriculum Developer – Final Reporting, Documentation &amp; Handover Package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Weeks 37–40</w:t>
            </w:r>
          </w:p>
        </w:tc>
      </w:tr>
      <w:tr>
        <w:tc>
          <w:tcPr>
            <w:gridSpan w:val="4"/>
          </w:tcPr>
          <w:p>
            <w:pPr>
              <w:pStyle w:val="Compact"/>
              <w:jc w:val="right"/>
            </w:pPr>
            <w:r>
              <w:t xml:space="preserve">GRAND TOTAL (SDG)</w:t>
            </w:r>
          </w:p>
        </w:tc>
        <w:tc>
          <w:tcPr/>
          <w:p>
            <w:pPr>
              <w:pStyle w:val="Compact"/>
              <w:jc w:val="left"/>
            </w:pPr>
            <w:r>
              <w:t xml:space="preserve">18,800,000</w:t>
            </w:r>
          </w:p>
        </w:tc>
        <w:tc>
          <w:tcPr/>
          <w:p>
            <w:pPr>
              <w:pStyle w:val="Compact"/>
            </w:pPr>
          </w:p>
        </w:tc>
      </w:tr>
      <w:tr>
        <w:tc>
          <w:tcPr>
            <w:gridSpan w:val="4"/>
          </w:tcPr>
          <w:p>
            <w:pPr>
              <w:pStyle w:val="Compact"/>
              <w:jc w:val="right"/>
            </w:pPr>
            <w:r>
              <w:t xml:space="preserve">VAT (15%)</w:t>
            </w:r>
          </w:p>
        </w:tc>
        <w:tc>
          <w:tcPr/>
          <w:p>
            <w:pPr>
              <w:pStyle w:val="Compact"/>
              <w:jc w:val="left"/>
            </w:pPr>
            <w:r>
              <w:t xml:space="preserve">2,820,000</w:t>
            </w:r>
          </w:p>
        </w:tc>
        <w:tc>
          <w:tcPr/>
          <w:p>
            <w:pPr>
              <w:pStyle w:val="Compact"/>
            </w:pPr>
          </w:p>
        </w:tc>
      </w:tr>
      <w:tr>
        <w:tc>
          <w:tcPr>
            <w:gridSpan w:val="4"/>
          </w:tcPr>
          <w:p>
            <w:pPr>
              <w:pStyle w:val="Compact"/>
              <w:jc w:val="right"/>
            </w:pPr>
            <w:r>
              <w:t xml:space="preserve">TOTAL AMOUNT DUE (SDG)</w:t>
            </w:r>
          </w:p>
        </w:tc>
        <w:tc>
          <w:tcPr/>
          <w:p>
            <w:pPr>
              <w:pStyle w:val="Compact"/>
              <w:jc w:val="left"/>
            </w:pPr>
            <w:r>
              <w:t xml:space="preserve">21,620,000</w:t>
            </w:r>
          </w:p>
        </w:tc>
        <w:tc>
          <w:tcPr/>
          <w:p>
            <w:pPr>
              <w:pStyle w:val="Compact"/>
            </w:pPr>
          </w:p>
        </w:tc>
      </w:tr>
    </w:tbl>
    <w:p>
      <w:pPr>
        <w:pStyle w:val="BodyText"/>
      </w:pPr>
      <w:r>
        <w:t xml:space="preserve">4. Payment Terms</w:t>
      </w:r>
    </w:p>
    <w:p>
      <w:pPr>
        <w:numPr>
          <w:ilvl w:val="0"/>
          <w:numId w:val="1001"/>
        </w:numPr>
        <w:pStyle w:val="Compact"/>
      </w:pPr>
      <w:r>
        <w:t xml:space="preserve">Payment shall be made in four (4) equal installments of SDG 5,405,000 each, due upon successful completion and written acceptance of each phase milestone as defined in Section 3.</w:t>
      </w:r>
    </w:p>
    <w:p>
      <w:pPr>
        <w:numPr>
          <w:ilvl w:val="0"/>
          <w:numId w:val="1001"/>
        </w:numPr>
        <w:pStyle w:val="Compact"/>
      </w:pPr>
      <w:r>
        <w:t xml:space="preserve">All payments under this</w:t>
      </w:r>
      <w:r>
        <w:t xml:space="preserve"> </w:t>
      </w:r>
      <w:r>
        <w:t xml:space="preserve">Purchase Order</w:t>
      </w:r>
      <w:r>
        <w:t xml:space="preserve"> </w:t>
      </w:r>
      <w:r>
        <w:t xml:space="preserve">shall be processed via bank transfer to the account designated by the</w:t>
      </w:r>
      <w:r>
        <w:t xml:space="preserve"> </w:t>
      </w:r>
      <w:r>
        <w:t xml:space="preserve">Curriculum Developer</w:t>
      </w:r>
      <w:r>
        <w:t xml:space="preserve"> </w:t>
      </w:r>
      <w:r>
        <w:t xml:space="preserve">/ Supplier, as registered with the Ministry of Finance in</w:t>
      </w:r>
      <w:r>
        <w:t xml:space="preserve"> </w:t>
      </w:r>
      <w:r>
        <w:t xml:space="preserve">Sudan Khartoum</w:t>
      </w:r>
      <w:r>
        <w:t xml:space="preserve">.</w:t>
      </w:r>
    </w:p>
    <w:p>
      <w:pPr>
        <w:numPr>
          <w:ilvl w:val="0"/>
          <w:numId w:val="1001"/>
        </w:numPr>
        <w:pStyle w:val="Compact"/>
      </w:pPr>
      <w:r>
        <w:t xml:space="preserve">A 5% retention shall be withheld from the final installment and released thirty (30) days after the final handover and acceptance of all deliverables by the Curriculum &amp; Instructional Design Division.</w:t>
      </w:r>
    </w:p>
    <w:p>
      <w:pPr>
        <w:numPr>
          <w:ilvl w:val="0"/>
          <w:numId w:val="1001"/>
        </w:numPr>
        <w:pStyle w:val="Compact"/>
      </w:pPr>
      <w:r>
        <w:t xml:space="preserve">Late payments shall incur a penalty of 1.5% per month, calculated from the due date, in accordance with Sudanese commercial law applicable in</w:t>
      </w:r>
      <w:r>
        <w:t xml:space="preserve"> </w:t>
      </w:r>
      <w:r>
        <w:t xml:space="preserve">Sudan Khartoum</w:t>
      </w:r>
      <w:r>
        <w:t xml:space="preserve">.</w:t>
      </w:r>
    </w:p>
    <w:p>
      <w:pPr>
        <w:pStyle w:val="FirstParagraph"/>
      </w:pPr>
      <w:r>
        <w:t xml:space="preserve">5. Terms and Conditions</w:t>
      </w:r>
    </w:p>
    <w:p>
      <w:pPr>
        <w:numPr>
          <w:ilvl w:val="0"/>
          <w:numId w:val="1002"/>
        </w:numPr>
        <w:pStyle w:val="Compact"/>
      </w:pPr>
      <w:r>
        <w:rPr>
          <w:bCs/>
          <w:b/>
        </w:rPr>
        <w:t xml:space="preserve">Scope of Work:</w:t>
      </w:r>
      <w:r>
        <w:t xml:space="preserve"> </w:t>
      </w:r>
      <w:r>
        <w:t xml:space="preserve">The</w:t>
      </w:r>
      <w:r>
        <w:t xml:space="preserve"> </w:t>
      </w:r>
      <w:r>
        <w:t xml:space="preserve">Curriculum Developer</w:t>
      </w:r>
      <w:r>
        <w:t xml:space="preserve"> </w:t>
      </w:r>
      <w:r>
        <w:t xml:space="preserve">shall perform all duties exclusively within the</w:t>
      </w:r>
      <w:r>
        <w:t xml:space="preserve"> </w:t>
      </w:r>
      <w:r>
        <w:t xml:space="preserve">Sudan Khartoum</w:t>
      </w:r>
      <w:r>
        <w:t xml:space="preserve"> </w:t>
      </w:r>
      <w:r>
        <w:t xml:space="preserve">metropolitan area unless prior written authorization is granted by the Buyer for travel to other regions of the Sudan.</w:t>
      </w:r>
    </w:p>
    <w:p>
      <w:pPr>
        <w:numPr>
          <w:ilvl w:val="0"/>
          <w:numId w:val="1002"/>
        </w:numPr>
        <w:pStyle w:val="Compact"/>
      </w:pPr>
      <w:r>
        <w:rPr>
          <w:bCs/>
          <w:b/>
        </w:rPr>
        <w:t xml:space="preserve">Qualifications:</w:t>
      </w:r>
      <w:r>
        <w:t xml:space="preserve"> </w:t>
      </w:r>
      <w:r>
        <w:t xml:space="preserve">The</w:t>
      </w:r>
      <w:r>
        <w:t xml:space="preserve"> </w:t>
      </w:r>
      <w:r>
        <w:t xml:space="preserve">Curriculum Developer</w:t>
      </w:r>
      <w:r>
        <w:t xml:space="preserve"> </w:t>
      </w:r>
      <w:r>
        <w:t xml:space="preserve">must hold a minimum of a Master's degree in Curriculum &amp; Instruction, Educational Technology, or a related field, with no fewer than eight (8) years of documented experience in curriculum design within the Sudanese or East African education context.</w:t>
      </w:r>
    </w:p>
    <w:p>
      <w:pPr>
        <w:numPr>
          <w:ilvl w:val="0"/>
          <w:numId w:val="1002"/>
        </w:numPr>
        <w:pStyle w:val="Compact"/>
      </w:pPr>
      <w:r>
        <w:rPr>
          <w:bCs/>
          <w:b/>
        </w:rPr>
        <w:t xml:space="preserve">Intellectual Property:</w:t>
      </w:r>
      <w:r>
        <w:t xml:space="preserve"> </w:t>
      </w:r>
      <w:r>
        <w:t xml:space="preserve">All curricula, materials, assessments, and documentation produced under this</w:t>
      </w:r>
      <w:r>
        <w:t xml:space="preserve"> </w:t>
      </w:r>
      <w:r>
        <w:t xml:space="preserve">Purchase Order</w:t>
      </w:r>
      <w:r>
        <w:t xml:space="preserve"> </w:t>
      </w:r>
      <w:r>
        <w:t xml:space="preserve">shall become the exclusive property of the Ministry of Education, Republic of the Sudan, upon full payment. The</w:t>
      </w:r>
      <w:r>
        <w:t xml:space="preserve"> </w:t>
      </w:r>
      <w:r>
        <w:t xml:space="preserve">Curriculum Developer</w:t>
      </w:r>
      <w:r>
        <w:t xml:space="preserve"> </w:t>
      </w:r>
      <w:r>
        <w:t xml:space="preserve">shall not reproduce, distribute, or license any portion of the deliverables without written consent.</w:t>
      </w:r>
    </w:p>
    <w:p>
      <w:pPr>
        <w:numPr>
          <w:ilvl w:val="0"/>
          <w:numId w:val="1002"/>
        </w:numPr>
        <w:pStyle w:val="Compact"/>
      </w:pPr>
      <w:r>
        <w:rPr>
          <w:bCs/>
          <w:b/>
        </w:rPr>
        <w:t xml:space="preserve">Compliance:</w:t>
      </w:r>
      <w:r>
        <w:t xml:space="preserve"> </w:t>
      </w:r>
      <w:r>
        <w:t xml:space="preserve">The</w:t>
      </w:r>
      <w:r>
        <w:t xml:space="preserve"> </w:t>
      </w:r>
      <w:r>
        <w:t xml:space="preserve">Curriculum Developer</w:t>
      </w:r>
      <w:r>
        <w:t xml:space="preserve"> </w:t>
      </w:r>
      <w:r>
        <w:t xml:space="preserve">shall adhere to all applicable laws, regulations, and educational standards of the Republic of the Sudan, including those enforced by the Khartoum State Education Authority in</w:t>
      </w:r>
      <w:r>
        <w:t xml:space="preserve"> </w:t>
      </w:r>
      <w:r>
        <w:t xml:space="preserve">Sudan Khartoum</w:t>
      </w:r>
      <w:r>
        <w:t xml:space="preserve">.</w:t>
      </w:r>
    </w:p>
    <w:p>
      <w:pPr>
        <w:numPr>
          <w:ilvl w:val="0"/>
          <w:numId w:val="1002"/>
        </w:numPr>
        <w:pStyle w:val="Compact"/>
      </w:pPr>
      <w:r>
        <w:rPr>
          <w:bCs/>
          <w:b/>
        </w:rPr>
        <w:t xml:space="preserve">Confidentiality:</w:t>
      </w:r>
      <w:r>
        <w:t xml:space="preserve"> </w:t>
      </w:r>
      <w:r>
        <w:t xml:space="preserve">Both parties agree to maintain strict confidentiality regarding all data, student information, and internal Ministry documents accessed during the execution of this</w:t>
      </w:r>
      <w:r>
        <w:t xml:space="preserve"> </w:t>
      </w:r>
      <w:r>
        <w:t xml:space="preserve">Purchase Order</w:t>
      </w:r>
      <w:r>
        <w:t xml:space="preserve">.</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Curriculum Developer</w:t>
      </w:r>
      <w:r>
        <w:t xml:space="preserve"> </w:t>
      </w:r>
      <w:r>
        <w:t xml:space="preserve">shall be compensated for all work completed and accepted up to the termination date.</w:t>
      </w:r>
    </w:p>
    <w:p>
      <w:pPr>
        <w:numPr>
          <w:ilvl w:val="0"/>
          <w:numId w:val="1002"/>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amicable negotiation. Failing resolution within sixty (60) days, the matter shall be referred to the competent courts in</w:t>
      </w:r>
      <w:r>
        <w:t xml:space="preserve"> </w:t>
      </w:r>
      <w:r>
        <w:t xml:space="preserve">Sudan Khartoum</w:t>
      </w:r>
      <w:r>
        <w:t xml:space="preserve">.</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civil unrest, or government-mandated closures affecting operations in</w:t>
      </w:r>
      <w:r>
        <w:t xml:space="preserve"> </w:t>
      </w:r>
      <w:r>
        <w:t xml:space="preserve">Sudan Khartoum</w:t>
      </w:r>
      <w:r>
        <w:t xml:space="preserve">.</w:t>
      </w:r>
    </w:p>
    <w:p>
      <w:pPr>
        <w:pStyle w:val="FirstParagraph"/>
      </w:pPr>
      <w:r>
        <w:t xml:space="preserve">6.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Curriculum Developer</w:t>
      </w:r>
      <w:r>
        <w:t xml:space="preserve"> </w:t>
      </w:r>
      <w:r>
        <w:t xml:space="preserve">in</w:t>
      </w:r>
      <w:r>
        <w:t xml:space="preserve"> </w:t>
      </w:r>
      <w:r>
        <w:t xml:space="preserve">Sudan Khartoum</w:t>
      </w:r>
      <w:r>
        <w:t xml:space="preserve">. This document constitutes a binding agreement effective from the date of the last signature.</w:t>
      </w:r>
    </w:p>
    <w:p>
      <w:pPr>
        <w:pStyle w:val="BodyText"/>
      </w:pPr>
      <w:r>
        <w:rPr>
          <w:bCs/>
          <w:b/>
        </w:rPr>
        <w:t xml:space="preserve">Authorized Signatory – Buyer</w:t>
      </w:r>
      <w:r>
        <w:br/>
      </w:r>
      <w:r>
        <w:t xml:space="preserve">Ministry of Education, Republic of the Sudan</w:t>
      </w:r>
      <w:r>
        <w:br/>
      </w:r>
      <w:r>
        <w:t xml:space="preserve">Name: ___________________________</w:t>
      </w:r>
      <w:r>
        <w:br/>
      </w:r>
      <w:r>
        <w:t xml:space="preserve">Title: Director, Curriculum &amp; Instructional Design Division</w:t>
      </w:r>
      <w:r>
        <w:br/>
      </w:r>
      <w:r>
        <w:t xml:space="preserve">Date: ___________________________</w:t>
      </w:r>
    </w:p>
    <w:p>
      <w:pPr>
        <w:pStyle w:val="BodyText"/>
      </w:pPr>
      <w:r>
        <w:rPr>
          <w:bCs/>
          <w:b/>
        </w:rPr>
        <w:t xml:space="preserve">Authorized Signatory – Supplier</w:t>
      </w:r>
      <w:r>
        <w:br/>
      </w:r>
      <w:r>
        <w:t xml:space="preserve">Nile Delta Educational Consulting LLC</w:t>
      </w:r>
      <w:r>
        <w:br/>
      </w:r>
      <w:r>
        <w:t xml:space="preserve">Name: ___________________________</w:t>
      </w:r>
      <w:r>
        <w:br/>
      </w:r>
      <w:r>
        <w:t xml:space="preserve">Title: Managing Director / Lead Curriculum Developer</w:t>
      </w:r>
      <w:r>
        <w:br/>
      </w:r>
      <w:r>
        <w:t xml:space="preserve">Date: ___________________________</w:t>
      </w:r>
    </w:p>
    <w:p>
      <w:pPr>
        <w:pStyle w:val="BodyText"/>
      </w:pPr>
      <w:r>
        <w:t xml:space="preserve">This Purchase Order (PO/KRT/2025/04782) is an official document of the Ministry of Education, Republic of the Sudan, issued for the procurement of Curriculum Developer services in Sudan Khartoum. Unauthorized reproduction or distribution is prohibited. For inquiries, contact the Procurement Office, Education Complex, Al-Murakba,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 Sudan Khartoum</dc:title>
  <dc:creator/>
  <dc:language>en</dc:language>
  <cp:keywords/>
  <dcterms:created xsi:type="dcterms:W3CDTF">2026-10-10T05:08:36Z</dcterms:created>
  <dcterms:modified xsi:type="dcterms:W3CDTF">2026-10-10T05:08:36Z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