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Services Engagement – Curriculum Developer – Turkey Istanbul</w:t>
      </w:r>
    </w:p>
    <w:bookmarkEnd w:id="20"/>
    <w:p>
      <w:pPr>
        <w:pStyle w:val="BodyText"/>
      </w:pPr>
      <w:r>
        <w:rPr>
          <w:bCs/>
          <w:b/>
        </w:rPr>
        <w:t xml:space="preserve">Purchase Order No.:</w:t>
      </w:r>
      <w:r>
        <w:t xml:space="preserve"> </w:t>
      </w:r>
      <w:r>
        <w:t xml:space="preserve">PO-TR-IST-2025-04782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 / USD</w:t>
      </w:r>
      <w:r>
        <w:br/>
      </w:r>
      <w:r>
        <w:rPr>
          <w:bCs/>
          <w:b/>
        </w:rPr>
        <w:t xml:space="preserve">Incoterms:</w:t>
      </w:r>
      <w:r>
        <w:t xml:space="preserve"> </w:t>
      </w:r>
      <w:r>
        <w:t xml:space="preserve">N/A (Services)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Meridian Educational Group A.Ş.</w:t>
            </w:r>
            <w:r>
              <w:br/>
            </w:r>
            <w:r>
              <w:t xml:space="preserve">Address: Levent Mah. Büyükdere Cad. No. 188, 34394 Şişli, Istanbul, Turkey</w:t>
            </w:r>
            <w:r>
              <w:br/>
            </w:r>
            <w:r>
              <w:t xml:space="preserve">Tax ID (VKN): 1234567890</w:t>
            </w:r>
            <w:r>
              <w:br/>
            </w:r>
            <w:r>
              <w:t xml:space="preserve">Contact: procurement@meridian-edu.com.tr</w:t>
            </w:r>
            <w:r>
              <w:br/>
            </w:r>
            <w:r>
              <w:t xml:space="preserve">Phone: +90 212 555 0147</w:t>
            </w:r>
          </w:p>
        </w:tc>
        <w:tc>
          <w:tcPr/>
          <w:p>
            <w:pPr>
              <w:pStyle w:val="Compact"/>
              <w:jc w:val="left"/>
            </w:pPr>
            <w:r>
              <w:rPr>
                <w:bCs/>
                <w:b/>
              </w:rPr>
              <w:t xml:space="preserve">Prof. Dr. Elif Kaya – Curriculum Developer</w:t>
            </w:r>
            <w:r>
              <w:br/>
            </w:r>
            <w:r>
              <w:t xml:space="preserve">Address: Kadıköy, Moda Cad. No. 45, 34710 Kadıköy, Istanbul, Turkey</w:t>
            </w:r>
            <w:r>
              <w:br/>
            </w:r>
            <w:r>
              <w:t xml:space="preserve">Tax ID (VKN): 9876543210</w:t>
            </w:r>
            <w:r>
              <w:br/>
            </w:r>
            <w:r>
              <w:t xml:space="preserve">Contact: ekaya@curriculumservices.com.tr</w:t>
            </w:r>
            <w:r>
              <w:br/>
            </w:r>
            <w:r>
              <w:t xml:space="preserve">Phone: +90 216 555 0892</w:t>
            </w:r>
          </w:p>
        </w:tc>
      </w:tr>
    </w:tbl>
    <w:bookmarkEnd w:id="21"/>
    <w:bookmarkStart w:id="22" w:name="X6541602fc76777f31eedc6f4171b13d64f0646e"/>
    <w:p>
      <w:pPr>
        <w:pStyle w:val="Heading2"/>
      </w:pPr>
      <w:r>
        <w:t xml:space="preserve">2. Description of Services – Curriculum Developer Engagement</w:t>
      </w:r>
    </w:p>
    <w:p>
      <w:pPr>
        <w:pStyle w:val="FirstParagraph"/>
      </w:pPr>
      <w:r>
        <w:t xml:space="preserve">This</w:t>
      </w:r>
      <w:r>
        <w:t xml:space="preserve"> </w:t>
      </w:r>
      <w:r>
        <w:t xml:space="preserve">Purchase Order</w:t>
      </w:r>
      <w:r>
        <w:t xml:space="preserve"> </w:t>
      </w:r>
      <w:r>
        <w:t xml:space="preserve">is issued by Meridian Educational Group A.Ş. to formally engage the services of a qualified</w:t>
      </w:r>
      <w:r>
        <w:t xml:space="preserve"> </w:t>
      </w:r>
      <w:r>
        <w:t xml:space="preserve">Curriculum Developer</w:t>
      </w:r>
      <w:r>
        <w:t xml:space="preserve"> </w:t>
      </w:r>
      <w:r>
        <w:t xml:space="preserve">for the design, development, and implementation of a comprehensive K-12 educational curriculum framework. The</w:t>
      </w:r>
      <w:r>
        <w:t xml:space="preserve"> </w:t>
      </w:r>
      <w:r>
        <w:t xml:space="preserve">Curriculum Developer</w:t>
      </w:r>
      <w:r>
        <w:t xml:space="preserve"> </w:t>
      </w:r>
      <w:r>
        <w:t xml:space="preserve">shall operate primarily from the Istanbul metropolitan area, specifically within the districts of Kadıköy and Şişli,</w:t>
      </w:r>
      <w:r>
        <w:t xml:space="preserve"> </w:t>
      </w:r>
      <w:r>
        <w:t xml:space="preserve">Turkey Istanbul</w:t>
      </w:r>
      <w:r>
        <w:t xml:space="preserve">, and shall be responsible for delivering all curriculum materials, pedagogical frameworks, and assessment instruments in alignment with the Turkish Ministry of National Education (MEB) standards and international accreditation requirements.</w:t>
      </w:r>
    </w:p>
    <w:p>
      <w:pPr>
        <w:pStyle w:val="BodyText"/>
      </w:pPr>
      <w:r>
        <w:t xml:space="preserve">The scope of this</w:t>
      </w:r>
      <w:r>
        <w:t xml:space="preserve"> </w:t>
      </w:r>
      <w:r>
        <w:t xml:space="preserve">Purchase Order</w:t>
      </w:r>
      <w:r>
        <w:t xml:space="preserve"> </w:t>
      </w:r>
      <w:r>
        <w:t xml:space="preserve">encompasses the full lifecycle of curriculum development, including needs assessment, learning objective formulation, content sequencing, instructional design, formative and summative assessment creation, teacher training materials, and ongoing revision cycles. The</w:t>
      </w:r>
      <w:r>
        <w:t xml:space="preserve"> </w:t>
      </w:r>
      <w:r>
        <w:t xml:space="preserve">Curriculum Developer</w:t>
      </w:r>
      <w:r>
        <w:t xml:space="preserve"> </w:t>
      </w:r>
      <w:r>
        <w:t xml:space="preserve">is expected to conduct on-site workshops and stakeholder meetings at the Buyer's headquarters located in Levent, Istanbul, as well as at partner schools across the</w:t>
      </w:r>
      <w:r>
        <w:t xml:space="preserve"> </w:t>
      </w:r>
      <w:r>
        <w:t xml:space="preserve">Turkey Istanbul</w:t>
      </w:r>
      <w:r>
        <w:t xml:space="preserve"> </w:t>
      </w:r>
      <w:r>
        <w:t xml:space="preserve">region, including facilities in Üsküdar, Beşiktaş, and Ataşehir.</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Initial Needs Assessment &amp; Stakeholder Consultation – Curriculum Developer on-site engagement in Istanbul, Turkey (5 working days)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Design and Development of K-12 Curriculum Framework (Grades 1–12, all core subjects) – Curriculum Developer deliverable</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03</w:t>
            </w:r>
          </w:p>
        </w:tc>
        <w:tc>
          <w:tcPr/>
          <w:p>
            <w:pPr>
              <w:pStyle w:val="Compact"/>
              <w:jc w:val="left"/>
            </w:pPr>
            <w:r>
              <w:t xml:space="preserve">Assessment Instrument Design (Formative, Summative, Standardized) – Curriculum Developer deliverable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Teacher Training &amp; Professional Development Workshops (8 sessions across Turkey Istanbul partner schools)</w:t>
            </w:r>
          </w:p>
        </w:tc>
        <w:tc>
          <w:tcPr/>
          <w:p>
            <w:pPr>
              <w:pStyle w:val="Compact"/>
              <w:jc w:val="left"/>
            </w:pPr>
            <w:r>
              <w:t xml:space="preserve">8</w:t>
            </w:r>
          </w:p>
        </w:tc>
        <w:tc>
          <w:tcPr/>
          <w:p>
            <w:pPr>
              <w:pStyle w:val="Compact"/>
              <w:jc w:val="left"/>
            </w:pPr>
            <w:r>
              <w:t xml:space="preserve">18,500.00</w:t>
            </w:r>
          </w:p>
        </w:tc>
        <w:tc>
          <w:tcPr/>
          <w:p>
            <w:pPr>
              <w:pStyle w:val="Compact"/>
              <w:jc w:val="left"/>
            </w:pPr>
            <w:r>
              <w:t xml:space="preserve">148,000.00</w:t>
            </w:r>
          </w:p>
        </w:tc>
      </w:tr>
      <w:tr>
        <w:tc>
          <w:tcPr/>
          <w:p>
            <w:pPr>
              <w:pStyle w:val="Compact"/>
              <w:jc w:val="left"/>
            </w:pPr>
            <w:r>
              <w:t xml:space="preserve">05</w:t>
            </w:r>
          </w:p>
        </w:tc>
        <w:tc>
          <w:tcPr/>
          <w:p>
            <w:pPr>
              <w:pStyle w:val="Compact"/>
              <w:jc w:val="left"/>
            </w:pPr>
            <w:r>
              <w:t xml:space="preserve">Curriculum Pilot Implementation Support &amp; Iterative Revision (12-week cycle)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Final Documentation, MEB Compliance Review &amp; Handover Package</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gridSpan w:val="4"/>
          </w:tcPr>
          <w:p>
            <w:pPr>
              <w:pStyle w:val="Compact"/>
              <w:jc w:val="right"/>
            </w:pPr>
            <w:r>
              <w:t xml:space="preserve">TOTAL AMOUNT DUE (TRY)</w:t>
            </w:r>
          </w:p>
        </w:tc>
        <w:tc>
          <w:tcPr/>
          <w:p>
            <w:pPr>
              <w:pStyle w:val="Compact"/>
              <w:jc w:val="left"/>
            </w:pPr>
            <w:r>
              <w:t xml:space="preserve">950,000.00</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Purchase Order</w:t>
      </w:r>
      <w:r>
        <w:t xml:space="preserve"> </w:t>
      </w:r>
      <w:r>
        <w:t xml:space="preserve">shall be disbursed in four (4) installments as follows: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Installment</w:t>
            </w:r>
          </w:p>
        </w:tc>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(TRY)</w:t>
            </w:r>
          </w:p>
        </w:tc>
        <w:tc>
          <w:tcPr/>
          <w:p>
            <w:pPr>
              <w:pStyle w:val="Compact"/>
              <w:jc w:val="left"/>
            </w:pPr>
            <w:r>
              <w:t xml:space="preserve">Due Date</w:t>
            </w:r>
          </w:p>
        </w:tc>
      </w:tr>
      <w:tr>
        <w:tc>
          <w:tcPr/>
          <w:p>
            <w:pPr>
              <w:pStyle w:val="Compact"/>
              <w:jc w:val="left"/>
            </w:pPr>
            <w:r>
              <w:t xml:space="preserve">1st</w:t>
            </w:r>
          </w:p>
        </w:tc>
        <w:tc>
          <w:tcPr/>
          <w:p>
            <w:pPr>
              <w:pStyle w:val="Compact"/>
              <w:jc w:val="left"/>
            </w:pPr>
            <w:r>
              <w:t xml:space="preserve">Upon execution of this Purchase Order and commencement of Needs Assessment</w:t>
            </w:r>
          </w:p>
        </w:tc>
        <w:tc>
          <w:tcPr/>
          <w:p>
            <w:pPr>
              <w:pStyle w:val="Compact"/>
              <w:jc w:val="left"/>
            </w:pPr>
            <w:r>
              <w:t xml:space="preserve">25%</w:t>
            </w:r>
          </w:p>
        </w:tc>
        <w:tc>
          <w:tcPr/>
          <w:p>
            <w:pPr>
              <w:pStyle w:val="Compact"/>
              <w:jc w:val="left"/>
            </w:pPr>
            <w:r>
              <w:t xml:space="preserve">237,500.00</w:t>
            </w:r>
          </w:p>
        </w:tc>
        <w:tc>
          <w:tcPr/>
          <w:p>
            <w:pPr>
              <w:pStyle w:val="Compact"/>
              <w:jc w:val="left"/>
            </w:pPr>
            <w:r>
              <w:t xml:space="preserve">20 June 2025</w:t>
            </w:r>
          </w:p>
        </w:tc>
      </w:tr>
      <w:tr>
        <w:tc>
          <w:tcPr/>
          <w:p>
            <w:pPr>
              <w:pStyle w:val="Compact"/>
              <w:jc w:val="left"/>
            </w:pPr>
            <w:r>
              <w:t xml:space="preserve">2nd</w:t>
            </w:r>
          </w:p>
        </w:tc>
        <w:tc>
          <w:tcPr/>
          <w:p>
            <w:pPr>
              <w:pStyle w:val="Compact"/>
              <w:jc w:val="left"/>
            </w:pPr>
            <w:r>
              <w:t xml:space="preserve">Upon delivery of complete Curriculum Framework (Item 02)</w:t>
            </w:r>
          </w:p>
        </w:tc>
        <w:tc>
          <w:tcPr/>
          <w:p>
            <w:pPr>
              <w:pStyle w:val="Compact"/>
              <w:jc w:val="left"/>
            </w:pPr>
            <w:r>
              <w:t xml:space="preserve">35%</w:t>
            </w:r>
          </w:p>
        </w:tc>
        <w:tc>
          <w:tcPr/>
          <w:p>
            <w:pPr>
              <w:pStyle w:val="Compact"/>
              <w:jc w:val="left"/>
            </w:pPr>
            <w:r>
              <w:t xml:space="preserve">332,500.00</w:t>
            </w:r>
          </w:p>
        </w:tc>
        <w:tc>
          <w:tcPr/>
          <w:p>
            <w:pPr>
              <w:pStyle w:val="Compact"/>
              <w:jc w:val="left"/>
            </w:pPr>
            <w:r>
              <w:t xml:space="preserve">15 September 2025</w:t>
            </w:r>
          </w:p>
        </w:tc>
      </w:tr>
      <w:tr>
        <w:tc>
          <w:tcPr/>
          <w:p>
            <w:pPr>
              <w:pStyle w:val="Compact"/>
              <w:jc w:val="left"/>
            </w:pPr>
            <w:r>
              <w:t xml:space="preserve">3rd</w:t>
            </w:r>
          </w:p>
        </w:tc>
        <w:tc>
          <w:tcPr/>
          <w:p>
            <w:pPr>
              <w:pStyle w:val="Compact"/>
              <w:jc w:val="left"/>
            </w:pPr>
            <w:r>
              <w:t xml:space="preserve">Upon completion of all Teacher Training Workshops (Item 04)</w:t>
            </w:r>
          </w:p>
        </w:tc>
        <w:tc>
          <w:tcPr/>
          <w:p>
            <w:pPr>
              <w:pStyle w:val="Compact"/>
              <w:jc w:val="left"/>
            </w:pPr>
            <w:r>
              <w:t xml:space="preserve">25%</w:t>
            </w:r>
          </w:p>
        </w:tc>
        <w:tc>
          <w:tcPr/>
          <w:p>
            <w:pPr>
              <w:pStyle w:val="Compact"/>
              <w:jc w:val="left"/>
            </w:pPr>
            <w:r>
              <w:t xml:space="preserve">237,500.00</w:t>
            </w:r>
          </w:p>
        </w:tc>
        <w:tc>
          <w:tcPr/>
          <w:p>
            <w:pPr>
              <w:pStyle w:val="Compact"/>
              <w:jc w:val="left"/>
            </w:pPr>
            <w:r>
              <w:t xml:space="preserve">30 November 2025</w:t>
            </w:r>
          </w:p>
        </w:tc>
      </w:tr>
      <w:tr>
        <w:tc>
          <w:tcPr/>
          <w:p>
            <w:pPr>
              <w:pStyle w:val="Compact"/>
              <w:jc w:val="left"/>
            </w:pPr>
            <w:r>
              <w:t xml:space="preserve">4th</w:t>
            </w:r>
          </w:p>
        </w:tc>
        <w:tc>
          <w:tcPr/>
          <w:p>
            <w:pPr>
              <w:pStyle w:val="Compact"/>
              <w:jc w:val="left"/>
            </w:pPr>
            <w:r>
              <w:t xml:space="preserve">Upon final handover and MEB compliance certification</w:t>
            </w:r>
          </w:p>
        </w:tc>
        <w:tc>
          <w:tcPr/>
          <w:p>
            <w:pPr>
              <w:pStyle w:val="Compact"/>
              <w:jc w:val="left"/>
            </w:pPr>
            <w:r>
              <w:t xml:space="preserve">15%</w:t>
            </w:r>
          </w:p>
        </w:tc>
        <w:tc>
          <w:tcPr/>
          <w:p>
            <w:pPr>
              <w:pStyle w:val="Compact"/>
              <w:jc w:val="left"/>
            </w:pPr>
            <w:r>
              <w:t xml:space="preserve">142,500.00</w:t>
            </w:r>
          </w:p>
        </w:tc>
        <w:tc>
          <w:tcPr/>
          <w:p>
            <w:pPr>
              <w:pStyle w:val="Compact"/>
              <w:jc w:val="left"/>
            </w:pPr>
            <w:r>
              <w:t xml:space="preserve">31 January 2026</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w:t>
      </w:r>
      <w:r>
        <w:t xml:space="preserve"> </w:t>
      </w:r>
      <w:r>
        <w:t xml:space="preserve">Curriculum Developer</w:t>
      </w:r>
      <w:r>
        <w:t xml:space="preserve"> </w:t>
      </w:r>
      <w:r>
        <w:t xml:space="preserve">for the services described herein. All work shall be performed in accordance with the professional standards expected of a certified</w:t>
      </w:r>
      <w:r>
        <w:t xml:space="preserve"> </w:t>
      </w:r>
      <w:r>
        <w:t xml:space="preserve">Curriculum Developer</w:t>
      </w:r>
      <w:r>
        <w:t xml:space="preserve"> </w:t>
      </w:r>
      <w:r>
        <w:t xml:space="preserve">operating within the Republic of Turkey.</w:t>
      </w:r>
    </w:p>
    <w:p>
      <w:pPr>
        <w:pStyle w:val="BodyText"/>
      </w:pPr>
      <w:r>
        <w:rPr>
          <w:bCs/>
          <w:b/>
        </w:rPr>
        <w:t xml:space="preserve">5.2</w:t>
      </w:r>
      <w:r>
        <w:t xml:space="preserve"> </w:t>
      </w:r>
      <w:r>
        <w:t xml:space="preserve">The</w:t>
      </w:r>
      <w:r>
        <w:t xml:space="preserve"> </w:t>
      </w:r>
      <w:r>
        <w:t xml:space="preserve">Curriculum Developer</w:t>
      </w:r>
      <w:r>
        <w:t xml:space="preserve"> </w:t>
      </w:r>
      <w:r>
        <w:t xml:space="preserve">shall maintain all intellectual property rights to pre-existing methodologies and frameworks. However, all curriculum materials, assessment instruments, and training content specifically developed under this</w:t>
      </w:r>
      <w:r>
        <w:t xml:space="preserve"> </w:t>
      </w:r>
      <w:r>
        <w:t xml:space="preserve">Purchase Order</w:t>
      </w:r>
      <w:r>
        <w:t xml:space="preserve"> </w:t>
      </w:r>
      <w:r>
        <w:t xml:space="preserve">shall become the exclusive property of Meridian Educational Group A.Ş. upon full payment.</w:t>
      </w:r>
    </w:p>
    <w:p>
      <w:pPr>
        <w:pStyle w:val="BodyText"/>
      </w:pPr>
      <w:r>
        <w:rPr>
          <w:bCs/>
          <w:b/>
        </w:rPr>
        <w:t xml:space="preserve">5.3</w:t>
      </w:r>
      <w:r>
        <w:t xml:space="preserve"> </w:t>
      </w:r>
      <w:r>
        <w:t xml:space="preserve">All on-site activities, workshops, and meetings shall take place within the</w:t>
      </w:r>
      <w:r>
        <w:t xml:space="preserve"> </w:t>
      </w:r>
      <w:r>
        <w:t xml:space="preserve">Turkey Istanbul</w:t>
      </w:r>
      <w:r>
        <w:t xml:space="preserve"> </w:t>
      </w:r>
      <w:r>
        <w:t xml:space="preserve">metropolitan area unless otherwise agreed in writing. Travel expenses within Istanbul are included in the unit prices stated in Section 3. Travel to locations outside Istanbul shall be billed separately at cost.</w:t>
      </w:r>
    </w:p>
    <w:p>
      <w:pPr>
        <w:pStyle w:val="BodyText"/>
      </w:pPr>
      <w:r>
        <w:rPr>
          <w:bCs/>
          <w:b/>
        </w:rPr>
        <w:t xml:space="preserve">5.4</w:t>
      </w:r>
      <w:r>
        <w:t xml:space="preserve"> </w:t>
      </w:r>
      <w:r>
        <w:t xml:space="preserve">The</w:t>
      </w:r>
      <w:r>
        <w:t xml:space="preserve"> </w:t>
      </w:r>
      <w:r>
        <w:t xml:space="preserve">Curriculum Developer</w:t>
      </w:r>
      <w:r>
        <w:t xml:space="preserve"> </w:t>
      </w:r>
      <w:r>
        <w:t xml:space="preserve">shall comply with all applicable Turkish labor regulations, data protection laws (KVKK – Kişisel Verilerin Korunması Kanunu), and educational licensing requirements when conducting activities in</w:t>
      </w:r>
      <w:r>
        <w:t xml:space="preserve"> </w:t>
      </w:r>
      <w:r>
        <w:t xml:space="preserve">Turkey Istanbul</w:t>
      </w:r>
      <w:r>
        <w:t xml:space="preserve">.</w:t>
      </w:r>
    </w:p>
    <w:p>
      <w:pPr>
        <w:pStyle w:val="BodyText"/>
      </w:pPr>
      <w:r>
        <w:rPr>
          <w:bCs/>
          <w:b/>
        </w:rPr>
        <w:t xml:space="preserve">5.5</w:t>
      </w:r>
      <w:r>
        <w:t xml:space="preserve"> </w:t>
      </w:r>
      <w:r>
        <w:t xml:space="preserve">Any modification to the scope, timeline, or deliverables of this</w:t>
      </w:r>
      <w:r>
        <w:t xml:space="preserve"> </w:t>
      </w:r>
      <w:r>
        <w:t xml:space="preserve">Purchase Order</w:t>
      </w:r>
      <w:r>
        <w:t xml:space="preserve"> </w:t>
      </w:r>
      <w:r>
        <w:t xml:space="preserve">must be documented in a written change order signed by both parties. No verbal modifications shall be considered valid.</w:t>
      </w:r>
    </w:p>
    <w:p>
      <w:pPr>
        <w:pStyle w:val="BodyText"/>
      </w:pPr>
      <w:r>
        <w:rPr>
          <w:bCs/>
          <w:b/>
        </w:rPr>
        <w:t xml:space="preserve">5.6</w:t>
      </w:r>
      <w:r>
        <w:t xml:space="preserve"> </w:t>
      </w:r>
      <w:r>
        <w:t xml:space="preserve">In the event of a dispute arising from this</w:t>
      </w:r>
      <w:r>
        <w:t xml:space="preserve"> </w:t>
      </w:r>
      <w:r>
        <w:t xml:space="preserve">Purchase Order</w:t>
      </w:r>
      <w:r>
        <w:t xml:space="preserve">, both parties agree to first attempt resolution through mediation in Istanbul, Turkey. Should mediation fail, the matter shall be referred to the competent commercial courts of Istanbul, Turkey.</w:t>
      </w:r>
    </w:p>
    <w:p>
      <w:pPr>
        <w:pStyle w:val="BodyText"/>
      </w:pPr>
      <w:r>
        <w:rPr>
          <w:bCs/>
          <w:b/>
        </w:rPr>
        <w:t xml:space="preserve">5.7</w:t>
      </w:r>
      <w:r>
        <w:t xml:space="preserve"> </w:t>
      </w:r>
      <w:r>
        <w:t xml:space="preserve">The</w:t>
      </w:r>
      <w:r>
        <w:t xml:space="preserve"> </w:t>
      </w:r>
      <w:r>
        <w:t xml:space="preserve">Curriculum Developer</w:t>
      </w:r>
      <w:r>
        <w:t xml:space="preserve"> </w:t>
      </w:r>
      <w:r>
        <w:t xml:space="preserve">shall provide weekly progress reports to the Buyer's Project Management Office, detailing completed tasks, upcoming milestones, and any risks or blockers affecting the curriculum development timeline.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Curriculum Developer</w:t>
      </w:r>
      <w:r>
        <w:t xml:space="preserve"> </w:t>
      </w:r>
      <w:r>
        <w:t xml:space="preserve">in</w:t>
      </w:r>
      <w:r>
        <w:t xml:space="preserve"> </w:t>
      </w:r>
      <w:r>
        <w:t xml:space="preserve">Turkey Istanbul</w:t>
      </w:r>
      <w:r>
        <w:t xml:space="preserve">.</w:t>
      </w:r>
    </w:p>
    <w:bookmarkEnd w:id="26"/>
    <w:p>
      <w:pPr>
        <w:pStyle w:val="BodyText"/>
      </w:pPr>
      <w:r>
        <w:rPr>
          <w:bCs/>
          <w:b/>
        </w:rPr>
        <w:t xml:space="preserve">For the Buyer:</w:t>
      </w:r>
      <w:r>
        <w:br/>
      </w:r>
      <w:r>
        <w:t xml:space="preserve">Meridian Educational Group A.Ş.</w:t>
      </w:r>
    </w:p>
    <w:p>
      <w:pPr>
        <w:pStyle w:val="BodyText"/>
      </w:pPr>
      <w:r>
        <w:rPr>
          <w:bCs/>
          <w:b/>
        </w:rPr>
        <w:t xml:space="preserve">Name:</w:t>
      </w:r>
      <w:r>
        <w:t xml:space="preserve"> </w:t>
      </w:r>
      <w:r>
        <w:t xml:space="preserve">Ahmet Yılmaz</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the Supplier:</w:t>
      </w:r>
      <w:r>
        <w:br/>
      </w:r>
      <w:r>
        <w:t xml:space="preserve">Curriculum Developer</w:t>
      </w:r>
    </w:p>
    <w:p>
      <w:pPr>
        <w:pStyle w:val="BodyText"/>
      </w:pPr>
      <w:r>
        <w:rPr>
          <w:bCs/>
          <w:b/>
        </w:rPr>
        <w:t xml:space="preserve">Name:</w:t>
      </w:r>
      <w:r>
        <w:t xml:space="preserve"> </w:t>
      </w:r>
      <w:r>
        <w:t xml:space="preserve">Prof. Dr. Elif Kaya</w:t>
      </w:r>
      <w:r>
        <w:br/>
      </w:r>
      <w:r>
        <w:rPr>
          <w:bCs/>
          <w:b/>
        </w:rPr>
        <w:t xml:space="preserve">Title:</w:t>
      </w:r>
      <w:r>
        <w:t xml:space="preserve"> </w:t>
      </w:r>
      <w:r>
        <w:t xml:space="preserve">Lead Curriculum Developer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PO-TR-IST-2025-04782 | Meridian Educational Group A.Ş. | Istanbul, Turkey</w:t>
      </w:r>
      <w:r>
        <w:br/>
      </w:r>
      <w:r>
        <w:t xml:space="preserve">This document is the property of Meridian Educational Group A.Ş. Unauthorized reproduction or distribution is prohibited.</w:t>
      </w:r>
      <w:r>
        <w:br/>
      </w:r>
      <w:r>
        <w:t xml:space="preserve">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Turkey Istanbul</dc:title>
  <dc:creator/>
  <dc:language>en</dc:language>
  <cp:keywords/>
  <dcterms:created xsi:type="dcterms:W3CDTF">2026-10-10T05:43:32Z</dcterms:created>
  <dcterms:modified xsi:type="dcterms:W3CDTF">2026-10-10T05:43:32Z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