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Services</w:t>
      </w:r>
    </w:p>
    <w:p>
      <w:pPr>
        <w:pStyle w:val="FirstParagraph"/>
      </w:pPr>
      <w:r>
        <w:t xml:space="preserve">PO No. HDN-2025-04782</w:t>
      </w:r>
    </w:p>
    <w:bookmarkStart w:id="20" w:name="purchase-order"/>
    <w:p>
      <w:pPr>
        <w:pStyle w:val="Heading1"/>
      </w:pPr>
      <w:r>
        <w:t xml:space="preserve">PURCHASE ORDER</w:t>
      </w:r>
    </w:p>
    <w:p>
      <w:pPr>
        <w:pStyle w:val="FirstParagraph"/>
      </w:pPr>
      <w:r>
        <w:t xml:space="preserve">Professional Services Procurement — Curriculum Developer Engagement</w:t>
      </w:r>
    </w:p>
    <w:p>
      <w:pPr>
        <w:pStyle w:val="BodyText"/>
      </w:pPr>
      <w:r>
        <w:t xml:space="preserve">Issued in United States Houston, Texas 77002</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Number:</w:t>
            </w:r>
          </w:p>
        </w:tc>
        <w:tc>
          <w:tcPr/>
          <w:p>
            <w:pPr>
              <w:pStyle w:val="Compact"/>
              <w:jc w:val="left"/>
            </w:pPr>
            <w:r>
              <w:t xml:space="preserve">HDN-2025-04782</w:t>
            </w:r>
          </w:p>
        </w:tc>
        <w:tc>
          <w:tcPr/>
          <w:p>
            <w:pPr>
              <w:pStyle w:val="Compact"/>
              <w:jc w:val="left"/>
            </w:pPr>
            <w:r>
              <w:rPr>
                <w:bCs/>
                <w:b/>
              </w:rPr>
              <w:t xml:space="preserve">Date of Issue:</w:t>
            </w:r>
          </w:p>
        </w:tc>
        <w:tc>
          <w:tcPr/>
          <w:p>
            <w:pPr>
              <w:pStyle w:val="Compact"/>
              <w:jc w:val="left"/>
            </w:pPr>
            <w:r>
              <w:t xml:space="preserve">June 12, 2025</w:t>
            </w:r>
          </w:p>
        </w:tc>
      </w:tr>
      <w:tr>
        <w:tc>
          <w:tcPr/>
          <w:p>
            <w:pPr>
              <w:pStyle w:val="Compact"/>
              <w:jc w:val="left"/>
            </w:pPr>
            <w:r>
              <w:rPr>
                <w:bCs/>
                <w:b/>
              </w:rPr>
              <w:t xml:space="preserve">Required Delivery Date:</w:t>
            </w:r>
          </w:p>
        </w:tc>
        <w:tc>
          <w:tcPr/>
          <w:p>
            <w:pPr>
              <w:pStyle w:val="Compact"/>
              <w:jc w:val="left"/>
            </w:pPr>
            <w:r>
              <w:t xml:space="preserve">September 15, 2025</w:t>
            </w:r>
          </w:p>
        </w:tc>
        <w:tc>
          <w:tcPr/>
          <w:p>
            <w:pPr>
              <w:pStyle w:val="Compact"/>
              <w:jc w:val="left"/>
            </w:pPr>
            <w:r>
              <w:rPr>
                <w:bCs/>
                <w:b/>
              </w:rPr>
              <w:t xml:space="preserve">Payment Terms:</w:t>
            </w:r>
          </w:p>
        </w:tc>
        <w:tc>
          <w:tcPr/>
          <w:p>
            <w:pPr>
              <w:pStyle w:val="Compact"/>
              <w:jc w:val="left"/>
            </w:pPr>
            <w:r>
              <w:t xml:space="preserve">Net 30 Days</w:t>
            </w:r>
          </w:p>
        </w:tc>
      </w:tr>
      <w:tr>
        <w:tc>
          <w:tcPr/>
          <w:p>
            <w:pPr>
              <w:pStyle w:val="Compact"/>
              <w:jc w:val="left"/>
            </w:pPr>
            <w:r>
              <w:rPr>
                <w:bCs/>
                <w:b/>
              </w:rPr>
              <w:t xml:space="preserve">Shipping Location:</w:t>
            </w:r>
          </w:p>
        </w:tc>
        <w:tc>
          <w:tcPr/>
          <w:p>
            <w:pPr>
              <w:pStyle w:val="Compact"/>
              <w:jc w:val="left"/>
            </w:pPr>
            <w:r>
              <w:t xml:space="preserve">United States Houston, TX 77002</w:t>
            </w:r>
          </w:p>
        </w:tc>
        <w:tc>
          <w:tcPr/>
          <w:p>
            <w:pPr>
              <w:pStyle w:val="Compact"/>
              <w:jc w:val="left"/>
            </w:pPr>
            <w:r>
              <w:rPr>
                <w:bCs/>
                <w:b/>
              </w:rPr>
              <w:t xml:space="preserve">Incoterms:</w:t>
            </w:r>
          </w:p>
        </w:tc>
        <w:tc>
          <w:tcPr/>
          <w:p>
            <w:pPr>
              <w:pStyle w:val="Compact"/>
              <w:jc w:val="left"/>
            </w:pPr>
            <w:r>
              <w:t xml:space="preserve">DDP (Delivered Duty Paid)</w:t>
            </w:r>
          </w:p>
        </w:tc>
      </w:tr>
    </w:tbl>
    <w:bookmarkEnd w:id="21"/>
    <w:bookmarkStart w:id="22" w:name="purchasing-entity-buyer"/>
    <w:p>
      <w:pPr>
        <w:pStyle w:val="Heading2"/>
      </w:pPr>
      <w:r>
        <w:t xml:space="preserve">2.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Gulf Coast Educational Development Consortium</w:t>
            </w:r>
          </w:p>
        </w:tc>
      </w:tr>
      <w:tr>
        <w:tc>
          <w:tcPr/>
          <w:p>
            <w:pPr>
              <w:pStyle w:val="Compact"/>
              <w:jc w:val="left"/>
            </w:pPr>
            <w:r>
              <w:rPr>
                <w:bCs/>
                <w:b/>
              </w:rPr>
              <w:t xml:space="preserve">Address:</w:t>
            </w:r>
          </w:p>
        </w:tc>
        <w:tc>
          <w:tcPr/>
          <w:p>
            <w:pPr>
              <w:pStyle w:val="Compact"/>
              <w:jc w:val="left"/>
            </w:pPr>
            <w:r>
              <w:t xml:space="preserve">4520 Post Oak Boulevard, Suite 1200, United States Houston, Texas 77056</w:t>
            </w:r>
          </w:p>
        </w:tc>
      </w:tr>
      <w:tr>
        <w:tc>
          <w:tcPr/>
          <w:p>
            <w:pPr>
              <w:pStyle w:val="Compact"/>
              <w:jc w:val="left"/>
            </w:pPr>
            <w:r>
              <w:rPr>
                <w:bCs/>
                <w:b/>
              </w:rPr>
              <w:t xml:space="preserve">Authorized Representative:</w:t>
            </w:r>
          </w:p>
        </w:tc>
        <w:tc>
          <w:tcPr/>
          <w:p>
            <w:pPr>
              <w:pStyle w:val="Compact"/>
              <w:jc w:val="left"/>
            </w:pPr>
            <w:r>
              <w:t xml:space="preserve">Dr. Margaret L. Whitfield, Director of Academic Procurement</w:t>
            </w:r>
          </w:p>
        </w:tc>
      </w:tr>
      <w:tr>
        <w:tc>
          <w:tcPr/>
          <w:p>
            <w:pPr>
              <w:pStyle w:val="Compact"/>
              <w:jc w:val="left"/>
            </w:pPr>
            <w:r>
              <w:rPr>
                <w:bCs/>
                <w:b/>
              </w:rPr>
              <w:t xml:space="preserve">Contact:</w:t>
            </w:r>
          </w:p>
        </w:tc>
        <w:tc>
          <w:tcPr/>
          <w:p>
            <w:pPr>
              <w:pStyle w:val="Compact"/>
              <w:jc w:val="left"/>
            </w:pPr>
            <w:r>
              <w:t xml:space="preserve">m.whitfield@gceduc.org | (713) 555-0147</w:t>
            </w:r>
          </w:p>
        </w:tc>
      </w:tr>
      <w:tr>
        <w:tc>
          <w:tcPr/>
          <w:p>
            <w:pPr>
              <w:pStyle w:val="Compact"/>
              <w:jc w:val="left"/>
            </w:pPr>
            <w:r>
              <w:rPr>
                <w:bCs/>
                <w:b/>
              </w:rPr>
              <w:t xml:space="preserve">Tax ID (EIN):</w:t>
            </w:r>
          </w:p>
        </w:tc>
        <w:tc>
          <w:tcPr/>
          <w:p>
            <w:pPr>
              <w:pStyle w:val="Compact"/>
              <w:jc w:val="left"/>
            </w:pPr>
            <w:r>
              <w:t xml:space="preserve">74-2839105</w:t>
            </w:r>
          </w:p>
        </w:tc>
      </w:tr>
    </w:tbl>
    <w:bookmarkEnd w:id="22"/>
    <w:bookmarkStart w:id="23" w:name="supplier-service-provider-seller"/>
    <w:p>
      <w:pPr>
        <w:pStyle w:val="Heading2"/>
      </w:pPr>
      <w:r>
        <w:t xml:space="preserve">3.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Bayou Learning Solutions, LLC</w:t>
            </w:r>
          </w:p>
        </w:tc>
      </w:tr>
      <w:tr>
        <w:tc>
          <w:tcPr/>
          <w:p>
            <w:pPr>
              <w:pStyle w:val="Compact"/>
              <w:jc w:val="left"/>
            </w:pPr>
            <w:r>
              <w:rPr>
                <w:bCs/>
                <w:b/>
              </w:rPr>
              <w:t xml:space="preserve">Address:</w:t>
            </w:r>
          </w:p>
        </w:tc>
        <w:tc>
          <w:tcPr/>
          <w:p>
            <w:pPr>
              <w:pStyle w:val="Compact"/>
              <w:jc w:val="left"/>
            </w:pPr>
            <w:r>
              <w:t xml:space="preserve">1833 Richmond Avenue, Floor 3, United States Houston, Texas 77006</w:t>
            </w:r>
          </w:p>
        </w:tc>
      </w:tr>
      <w:tr>
        <w:tc>
          <w:tcPr/>
          <w:p>
            <w:pPr>
              <w:pStyle w:val="Compact"/>
              <w:jc w:val="left"/>
            </w:pPr>
            <w:r>
              <w:rPr>
                <w:bCs/>
                <w:b/>
              </w:rPr>
              <w:t xml:space="preserve">Authorized Representative:</w:t>
            </w:r>
          </w:p>
        </w:tc>
        <w:tc>
          <w:tcPr/>
          <w:p>
            <w:pPr>
              <w:pStyle w:val="Compact"/>
              <w:jc w:val="left"/>
            </w:pPr>
            <w:r>
              <w:t xml:space="preserve">Mr. Daniel R. Okafor, Principal Curriculum Developer &amp; CEO</w:t>
            </w:r>
          </w:p>
        </w:tc>
      </w:tr>
      <w:tr>
        <w:tc>
          <w:tcPr/>
          <w:p>
            <w:pPr>
              <w:pStyle w:val="Compact"/>
              <w:jc w:val="left"/>
            </w:pPr>
            <w:r>
              <w:rPr>
                <w:bCs/>
                <w:b/>
              </w:rPr>
              <w:t xml:space="preserve">Contact:</w:t>
            </w:r>
          </w:p>
        </w:tc>
        <w:tc>
          <w:tcPr/>
          <w:p>
            <w:pPr>
              <w:pStyle w:val="Compact"/>
              <w:jc w:val="left"/>
            </w:pPr>
            <w:r>
              <w:t xml:space="preserve">d.okafor@bayoulelearning.com | (713) 555-0892</w:t>
            </w:r>
          </w:p>
        </w:tc>
      </w:tr>
      <w:tr>
        <w:tc>
          <w:tcPr/>
          <w:p>
            <w:pPr>
              <w:pStyle w:val="Compact"/>
              <w:jc w:val="left"/>
            </w:pPr>
            <w:r>
              <w:rPr>
                <w:bCs/>
                <w:b/>
              </w:rPr>
              <w:t xml:space="preserve">Tax ID (EIN):</w:t>
            </w:r>
          </w:p>
        </w:tc>
        <w:tc>
          <w:tcPr/>
          <w:p>
            <w:pPr>
              <w:pStyle w:val="Compact"/>
              <w:jc w:val="left"/>
            </w:pPr>
            <w:r>
              <w:t xml:space="preserve">75-4412873</w:t>
            </w:r>
          </w:p>
        </w:tc>
      </w:tr>
    </w:tbl>
    <w:bookmarkEnd w:id="23"/>
    <w:bookmarkStart w:id="24" w:name="X7be7f6b5f7b0e2fcf46ebd3c90b7fd09da36920"/>
    <w:p>
      <w:pPr>
        <w:pStyle w:val="Heading2"/>
      </w:pPr>
      <w:r>
        <w:t xml:space="preserve">4. Scope of Services — Curriculum Developer Engagement</w:t>
      </w:r>
    </w:p>
    <w:p>
      <w:pPr>
        <w:pStyle w:val="FirstParagraph"/>
      </w:pPr>
      <w:r>
        <w:t xml:space="preserve">This Purchase Order authorizes the procurement of professional services rendered by a qualified</w:t>
      </w:r>
      <w:r>
        <w:t xml:space="preserve"> </w:t>
      </w:r>
      <w:r>
        <w:t xml:space="preserve">Curriculum Developer</w:t>
      </w:r>
      <w:r>
        <w:t xml:space="preserve"> </w:t>
      </w:r>
      <w:r>
        <w:t xml:space="preserve">to design, develop, and deliver a comprehensive K-12 STEM curriculum framework for the Gulf Coast Educational Development Consortium. The</w:t>
      </w:r>
      <w:r>
        <w:t xml:space="preserve"> </w:t>
      </w:r>
      <w:r>
        <w:t xml:space="preserve">Curriculum Developer</w:t>
      </w:r>
      <w:r>
        <w:t xml:space="preserve"> </w:t>
      </w:r>
      <w:r>
        <w:t xml:space="preserve">shall operate out of the United States Houston metropolitan area and shall ensure all deliverables align with the Texas Education Agency (TEA) standards and the United States Houston Independent School District (HISD) academic calendar. The engagement encompasses the following specific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Needs assessment and stakeholder interviews with United States Houston district administrators, teachers, and students to define curriculum objectives</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Design and development of a 120-hour integrated STEM curriculum (Grades 6–12) including lesson plans, assessments, and instructional materials</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Development of teacher training modules and professional development workshops (4 sessions) to be conducted in United States Houston</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4</w:t>
            </w:r>
          </w:p>
        </w:tc>
        <w:tc>
          <w:tcPr/>
          <w:p>
            <w:pPr>
              <w:pStyle w:val="Compact"/>
              <w:jc w:val="left"/>
            </w:pPr>
            <w:r>
              <w:t xml:space="preserve">Creation of digital learning resources, interactive simulations, and multimedia content hosted on the Consortium’s LMS platform</w:t>
            </w:r>
          </w:p>
        </w:tc>
        <w:tc>
          <w:tcPr/>
          <w:p>
            <w:pPr>
              <w:pStyle w:val="Compact"/>
              <w:jc w:val="left"/>
            </w:pPr>
            <w:r>
              <w:t xml:space="preserve">1</w:t>
            </w:r>
          </w:p>
        </w:tc>
        <w:tc>
          <w:tcPr/>
          <w:p>
            <w:pPr>
              <w:pStyle w:val="Compact"/>
              <w:jc w:val="left"/>
            </w:pPr>
            <w:r>
              <w:t xml:space="preserve">$15,750.00</w:t>
            </w:r>
          </w:p>
        </w:tc>
        <w:tc>
          <w:tcPr/>
          <w:p>
            <w:pPr>
              <w:pStyle w:val="Compact"/>
              <w:jc w:val="left"/>
            </w:pPr>
            <w:r>
              <w:t xml:space="preserve">$15,750.00</w:t>
            </w:r>
          </w:p>
        </w:tc>
      </w:tr>
      <w:tr>
        <w:tc>
          <w:tcPr/>
          <w:p>
            <w:pPr>
              <w:pStyle w:val="Compact"/>
              <w:jc w:val="left"/>
            </w:pPr>
            <w:r>
              <w:t xml:space="preserve">5</w:t>
            </w:r>
          </w:p>
        </w:tc>
        <w:tc>
          <w:tcPr/>
          <w:p>
            <w:pPr>
              <w:pStyle w:val="Compact"/>
              <w:jc w:val="left"/>
            </w:pPr>
            <w:r>
              <w:t xml:space="preserve">Pilot implementation support, data collection, and iterative revision of the Curriculum Developer’s framework based on classroom feedback</w:t>
            </w:r>
          </w:p>
        </w:tc>
        <w:tc>
          <w:tcPr/>
          <w:p>
            <w:pPr>
              <w:pStyle w:val="Compact"/>
              <w:jc w:val="left"/>
            </w:pPr>
            <w:r>
              <w:t xml:space="preserve">1</w:t>
            </w:r>
          </w:p>
        </w:tc>
        <w:tc>
          <w:tcPr/>
          <w:p>
            <w:pPr>
              <w:pStyle w:val="Compact"/>
              <w:jc w:val="left"/>
            </w:pPr>
            <w:r>
              <w:t xml:space="preserve">$11,200.00</w:t>
            </w:r>
          </w:p>
        </w:tc>
        <w:tc>
          <w:tcPr/>
          <w:p>
            <w:pPr>
              <w:pStyle w:val="Compact"/>
              <w:jc w:val="left"/>
            </w:pPr>
            <w:r>
              <w:t xml:space="preserve">$11,200.00</w:t>
            </w:r>
          </w:p>
        </w:tc>
      </w:tr>
      <w:tr>
        <w:tc>
          <w:tcPr/>
          <w:p>
            <w:pPr>
              <w:pStyle w:val="Compact"/>
              <w:jc w:val="left"/>
            </w:pPr>
            <w:r>
              <w:t xml:space="preserve">6</w:t>
            </w:r>
          </w:p>
        </w:tc>
        <w:tc>
          <w:tcPr/>
          <w:p>
            <w:pPr>
              <w:pStyle w:val="Compact"/>
              <w:jc w:val="left"/>
            </w:pPr>
            <w:r>
              <w:t xml:space="preserve">Final documentation package, curriculum guide, and 12-month post-implementation technical support</w:t>
            </w:r>
          </w:p>
        </w:tc>
        <w:tc>
          <w:tcPr/>
          <w:p>
            <w:pPr>
              <w:pStyle w:val="Compact"/>
              <w:jc w:val="left"/>
            </w:pPr>
            <w:r>
              <w:t xml:space="preserve">1</w:t>
            </w:r>
          </w:p>
        </w:tc>
        <w:tc>
          <w:tcPr/>
          <w:p>
            <w:pPr>
              <w:pStyle w:val="Compact"/>
              <w:jc w:val="left"/>
            </w:pPr>
            <w:r>
              <w:t xml:space="preserve">$6,750.00</w:t>
            </w:r>
          </w:p>
        </w:tc>
        <w:tc>
          <w:tcPr/>
          <w:p>
            <w:pPr>
              <w:pStyle w:val="Compact"/>
              <w:jc w:val="left"/>
            </w:pPr>
            <w:r>
              <w:t xml:space="preserve">$6,750.00</w:t>
            </w:r>
          </w:p>
        </w:tc>
      </w:tr>
      <w:tr>
        <w:tc>
          <w:tcPr>
            <w:gridSpan w:val="4"/>
          </w:tcPr>
          <w:p>
            <w:pPr>
              <w:pStyle w:val="Compact"/>
              <w:jc w:val="right"/>
            </w:pPr>
            <w:r>
              <w:t xml:space="preserve">Subtotal:</w:t>
            </w:r>
          </w:p>
        </w:tc>
        <w:tc>
          <w:tcPr/>
          <w:p>
            <w:pPr>
              <w:pStyle w:val="Compact"/>
              <w:jc w:val="left"/>
            </w:pPr>
            <w:r>
              <w:t xml:space="preserve">$97,000.00</w:t>
            </w:r>
          </w:p>
        </w:tc>
      </w:tr>
      <w:tr>
        <w:tc>
          <w:tcPr>
            <w:gridSpan w:val="4"/>
          </w:tcPr>
          <w:p>
            <w:pPr>
              <w:pStyle w:val="Compact"/>
              <w:jc w:val="right"/>
            </w:pPr>
            <w:r>
              <w:t xml:space="preserve">Texas Sales &amp; Use Tax (6.25%):</w:t>
            </w:r>
          </w:p>
        </w:tc>
        <w:tc>
          <w:tcPr/>
          <w:p>
            <w:pPr>
              <w:pStyle w:val="Compact"/>
              <w:jc w:val="left"/>
            </w:pPr>
            <w:r>
              <w:t xml:space="preserve">$6,062.50</w:t>
            </w:r>
          </w:p>
        </w:tc>
      </w:tr>
      <w:tr>
        <w:tc>
          <w:tcPr>
            <w:gridSpan w:val="4"/>
          </w:tcPr>
          <w:p>
            <w:pPr>
              <w:pStyle w:val="Compact"/>
              <w:jc w:val="right"/>
            </w:pPr>
            <w:r>
              <w:rPr>
                <w:bCs/>
                <w:b/>
              </w:rPr>
              <w:t xml:space="preserve">TOTAL PURCHASE ORDER VALUE:</w:t>
            </w:r>
          </w:p>
        </w:tc>
        <w:tc>
          <w:tcPr/>
          <w:p>
            <w:pPr>
              <w:pStyle w:val="Compact"/>
              <w:jc w:val="left"/>
            </w:pPr>
            <w:r>
              <w:rPr>
                <w:bCs/>
                <w:b/>
              </w:rPr>
              <w:t xml:space="preserve">$103,062.50</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Acceptance:</w:t>
      </w:r>
      <w:r>
        <w:t xml:space="preserve"> </w:t>
      </w:r>
      <w:r>
        <w:t xml:space="preserve">This Purchase Order constitutes a binding agreement upon written acceptance by the Curriculum Developer. The Curriculum Developer shall return a signed copy of this Purchase Order within five (5) business days of receipt to confirm acceptance of all terms.</w:t>
      </w:r>
    </w:p>
    <w:p>
      <w:pPr>
        <w:numPr>
          <w:ilvl w:val="0"/>
          <w:numId w:val="1001"/>
        </w:numPr>
        <w:pStyle w:val="Compact"/>
      </w:pPr>
      <w:r>
        <w:rPr>
          <w:bCs/>
          <w:b/>
        </w:rPr>
        <w:t xml:space="preserve">Performance Period:</w:t>
      </w:r>
      <w:r>
        <w:t xml:space="preserve"> </w:t>
      </w:r>
      <w:r>
        <w:t xml:space="preserve">All services described herein shall be performed between July 1, 2025, and September 15, 2025. The Curriculum Developer shall maintain a primary work location within United States Houston, Texas, and shall be available for on-site meetings at the Consortium’s offices no fewer than two (2) times per week.</w:t>
      </w:r>
    </w:p>
    <w:p>
      <w:pPr>
        <w:numPr>
          <w:ilvl w:val="0"/>
          <w:numId w:val="1001"/>
        </w:numPr>
        <w:pStyle w:val="Compact"/>
      </w:pPr>
      <w:r>
        <w:rPr>
          <w:bCs/>
          <w:b/>
        </w:rPr>
        <w:t xml:space="preserve">Payment Schedule:</w:t>
      </w:r>
      <w:r>
        <w:t xml:space="preserve"> </w:t>
      </w:r>
      <w:r>
        <w:t xml:space="preserve">Payment shall be issued in three (3) installments: 40% upon execution of this Purchase Order, 40% upon delivery of the completed curriculum framework, and 20% upon final acceptance and completion of the pilot phase. All invoices shall reference Purchase Order Number HDN-2025-04782.</w:t>
      </w:r>
    </w:p>
    <w:p>
      <w:pPr>
        <w:numPr>
          <w:ilvl w:val="0"/>
          <w:numId w:val="1001"/>
        </w:numPr>
        <w:pStyle w:val="Compact"/>
      </w:pPr>
      <w:r>
        <w:rPr>
          <w:bCs/>
          <w:b/>
        </w:rPr>
        <w:t xml:space="preserve">Intellectual Property:</w:t>
      </w:r>
      <w:r>
        <w:t xml:space="preserve"> </w:t>
      </w:r>
      <w:r>
        <w:t xml:space="preserve">All curriculum materials, lesson plans, assessments, digital resources, and documentation created by the Curriculum Developer under this Purchase Order shall become the sole and exclusive property of the Gulf Coast Educational Development Consortium upon full payment. The Curriculum Developer retains the right to reference the engagement in professional portfolios with prior written consent.</w:t>
      </w:r>
    </w:p>
    <w:p>
      <w:pPr>
        <w:numPr>
          <w:ilvl w:val="0"/>
          <w:numId w:val="1001"/>
        </w:numPr>
        <w:pStyle w:val="Compact"/>
      </w:pPr>
      <w:r>
        <w:rPr>
          <w:bCs/>
          <w:b/>
        </w:rPr>
        <w:t xml:space="preserve">Compliance:</w:t>
      </w:r>
      <w:r>
        <w:t xml:space="preserve"> </w:t>
      </w:r>
      <w:r>
        <w:t xml:space="preserve">The Curriculum Developer shall comply with all applicable federal, state, and local laws governing educational content in the State of Texas. All materials shall be reviewed for cultural relevance to the diverse student population of United States Houston and shall meet TEA accreditation standards.</w:t>
      </w:r>
    </w:p>
    <w:p>
      <w:pPr>
        <w:numPr>
          <w:ilvl w:val="0"/>
          <w:numId w:val="1001"/>
        </w:numPr>
        <w:pStyle w:val="Compact"/>
      </w:pPr>
      <w:r>
        <w:rPr>
          <w:bCs/>
          <w:b/>
        </w:rPr>
        <w:t xml:space="preserve">Confidentiality:</w:t>
      </w:r>
      <w:r>
        <w:t xml:space="preserve"> </w:t>
      </w:r>
      <w:r>
        <w:t xml:space="preserve">The Curriculum Developer agrees to maintain strict confidentiality regarding all student data, internal Consortium strategies, and proprietary information encountered during the performance of this Purchase Order. This obligation shall survive termination of the agreement for a period of three (3)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for convenience, the Consortium shall compensate the Curriculum Developer for all services rendered and documented expenses incurred up to the date of termination.</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United States Houston, Texas, in accordance with the Texas Mediation Act. If mediation fails, disputes shall be adjudicated in the Harris County District Court, United States Houston, Texas.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Texas and applicable United States federal law.</w:t>
      </w:r>
    </w:p>
    <w:p>
      <w:pPr>
        <w:numPr>
          <w:ilvl w:val="0"/>
          <w:numId w:val="1001"/>
        </w:numPr>
        <w:pStyle w:val="Compact"/>
      </w:pPr>
      <w:r>
        <w:rPr>
          <w:bCs/>
          <w:b/>
        </w:rPr>
        <w:t xml:space="preserve">Insurance:</w:t>
      </w:r>
      <w:r>
        <w:t xml:space="preserve"> </w:t>
      </w:r>
      <w:r>
        <w:t xml:space="preserve">The Curriculum Developer shall maintain professional liability insurance with a minimum coverage of $1,000,000 per occurrence throughout the duration of this Purchase Order and shall provide a certificate of insurance upon request.</w:t>
      </w:r>
    </w:p>
    <w:bookmarkEnd w:id="25"/>
    <w:bookmarkStart w:id="26" w:name="delivery-and-acceptance"/>
    <w:p>
      <w:pPr>
        <w:pStyle w:val="Heading2"/>
      </w:pPr>
      <w:r>
        <w:t xml:space="preserve">6. Delivery and Acceptance</w:t>
      </w:r>
    </w:p>
    <w:p>
      <w:pPr>
        <w:pStyle w:val="FirstParagraph"/>
      </w:pPr>
      <w:r>
        <w:t xml:space="preserve">All physical and digital deliverables shall be submitted to the Consortium’s designated project manager at the United States Houston office located at 4520 Post Oak Boulevard, Suite 1200. Digital deliverables shall be uploaded to the Consortium’s secure project management portal. The Consortium shall have ten (10) business days from the date of delivery to inspect and accept or reject each deliverable. Rejection must be accompanied by a written description of deficiencies, and the Curriculum Developer shall have fifteen (15) business days to remedy such deficiencies at no additional cost.</w:t>
      </w:r>
    </w:p>
    <w:bookmarkEnd w:id="26"/>
    <w:bookmarkStart w:id="27" w:name="authorization-and-signatures"/>
    <w:p>
      <w:pPr>
        <w:pStyle w:val="Heading2"/>
      </w:pPr>
      <w:r>
        <w:t xml:space="preserve">7. Authorization and Signatures</w:t>
      </w:r>
    </w:p>
    <w:p>
      <w:pPr>
        <w:pStyle w:val="FirstParagraph"/>
      </w:pPr>
      <w:r>
        <w:t xml:space="preserve">By signing below, the authorized representatives of both parties acknowledge and agree to all terms, conditions, and specifications set forth in this Purchase Order for the procurement of Curriculum Developer services in United States Houston, Texas.</w:t>
      </w:r>
    </w:p>
    <w:bookmarkEnd w:id="27"/>
    <w:p>
      <w:pPr>
        <w:pStyle w:val="BodyText"/>
      </w:pPr>
      <w:r>
        <w:rPr>
          <w:bCs/>
          <w:b/>
        </w:rPr>
        <w:t xml:space="preserve">For the Purchasing Entity:</w:t>
      </w:r>
      <w:r>
        <w:br/>
      </w:r>
      <w:r>
        <w:t xml:space="preserve">Gulf Coast Educational Development Consortium</w:t>
      </w:r>
    </w:p>
    <w:p>
      <w:pPr>
        <w:pStyle w:val="BodyText"/>
      </w:pPr>
      <w:r>
        <w:t xml:space="preserve">Dr. Margaret L. Whitfield — Director of Academic Procurement</w:t>
      </w:r>
    </w:p>
    <w:p>
      <w:pPr>
        <w:pStyle w:val="BodyText"/>
      </w:pPr>
      <w:r>
        <w:t xml:space="preserve">Date: ______________________</w:t>
      </w:r>
    </w:p>
    <w:p>
      <w:pPr>
        <w:pStyle w:val="BodyText"/>
      </w:pPr>
      <w:r>
        <w:rPr>
          <w:bCs/>
          <w:b/>
        </w:rPr>
        <w:t xml:space="preserve">For the Curriculum Developer / Supplier:</w:t>
      </w:r>
      <w:r>
        <w:br/>
      </w:r>
      <w:r>
        <w:t xml:space="preserve">Bayou Learning Solutions, LLC</w:t>
      </w:r>
    </w:p>
    <w:p>
      <w:pPr>
        <w:pStyle w:val="BodyText"/>
      </w:pPr>
      <w:r>
        <w:t xml:space="preserve">Mr. Daniel R. Okafor — Principal Curriculum Developer &amp; CEO</w:t>
      </w:r>
    </w:p>
    <w:p>
      <w:pPr>
        <w:pStyle w:val="BodyText"/>
      </w:pPr>
      <w:r>
        <w:t xml:space="preserve">Date: ______________________</w:t>
      </w:r>
    </w:p>
    <w:p>
      <w:pPr>
        <w:pStyle w:val="BodyText"/>
      </w:pPr>
      <w:r>
        <w:t xml:space="preserve">This Purchase Order (HDN-2025-04782) was issued by the Gulf Coast Educational Development Consortium, United States Houston, Texas. This document is valid for 60 days from the date of issue. Unauthorized reproduction or distribution of this Purchase Order is prohibited. For inquiries, contact the Procurement Office at (713) 555-0100.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Services</dc:title>
  <dc:creator/>
  <dc:language>en</dc:language>
  <cp:keywords/>
  <dcterms:created xsi:type="dcterms:W3CDTF">2026-10-10T02:33:43Z</dcterms:created>
  <dcterms:modified xsi:type="dcterms:W3CDTF">2026-10-10T02:33:43Z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