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for Customs Officer Services</w:t>
      </w:r>
    </w:p>
    <w:p>
      <w:pPr>
        <w:pStyle w:val="BodyText"/>
      </w:pPr>
      <w:r>
        <w:t xml:space="preserve">Issued in Belgium Brussels — European Union</w:t>
      </w:r>
    </w:p>
    <w:bookmarkEnd w:id="20"/>
    <w:p>
      <w:pPr>
        <w:pStyle w:val="BodyText"/>
      </w:pPr>
      <w:r>
        <w:rPr>
          <w:bCs/>
          <w:b/>
        </w:rPr>
        <w:t xml:space="preserve">Purchase Order No.:</w:t>
      </w:r>
      <w:r>
        <w:t xml:space="preserve"> </w:t>
      </w:r>
      <w:r>
        <w:t xml:space="preserve">PO-BE-BRU-2025-04872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Belgian Law</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Logistics &amp; Trade Solutions NV</w:t>
            </w:r>
          </w:p>
        </w:tc>
      </w:tr>
      <w:tr>
        <w:tc>
          <w:tcPr/>
          <w:p>
            <w:pPr>
              <w:pStyle w:val="Compact"/>
              <w:jc w:val="left"/>
            </w:pPr>
            <w:r>
              <w:t xml:space="preserve">Registered Address</w:t>
            </w:r>
          </w:p>
        </w:tc>
        <w:tc>
          <w:tcPr/>
          <w:p>
            <w:pPr>
              <w:pStyle w:val="Compact"/>
              <w:jc w:val="left"/>
            </w:pPr>
            <w:r>
              <w:t xml:space="preserve">Avenue Louise 425, 1050 Belgium Brussels, Belgium</w:t>
            </w:r>
          </w:p>
        </w:tc>
      </w:tr>
      <w:tr>
        <w:tc>
          <w:tcPr/>
          <w:p>
            <w:pPr>
              <w:pStyle w:val="Compact"/>
              <w:jc w:val="left"/>
            </w:pPr>
            <w:r>
              <w:t xml:space="preserve">VAT Number</w:t>
            </w:r>
          </w:p>
        </w:tc>
        <w:tc>
          <w:tcPr/>
          <w:p>
            <w:pPr>
              <w:pStyle w:val="Compact"/>
              <w:jc w:val="left"/>
            </w:pPr>
            <w:r>
              <w:t xml:space="preserve">BE 0765.432.109</w:t>
            </w:r>
          </w:p>
        </w:tc>
      </w:tr>
      <w:tr>
        <w:tc>
          <w:tcPr/>
          <w:p>
            <w:pPr>
              <w:pStyle w:val="Compact"/>
              <w:jc w:val="left"/>
            </w:pPr>
            <w:r>
              <w:t xml:space="preserve">Contact Person</w:t>
            </w:r>
          </w:p>
        </w:tc>
        <w:tc>
          <w:tcPr/>
          <w:p>
            <w:pPr>
              <w:pStyle w:val="Compact"/>
              <w:jc w:val="left"/>
            </w:pPr>
            <w:r>
              <w:t xml:space="preserve">Mr. Hendrik Van den Berg, Director of Import Operations</w:t>
            </w:r>
          </w:p>
        </w:tc>
      </w:tr>
      <w:tr>
        <w:tc>
          <w:tcPr/>
          <w:p>
            <w:pPr>
              <w:pStyle w:val="Compact"/>
              <w:jc w:val="left"/>
            </w:pPr>
            <w:r>
              <w:t xml:space="preserve">Email / Phone</w:t>
            </w:r>
          </w:p>
        </w:tc>
        <w:tc>
          <w:tcPr/>
          <w:p>
            <w:pPr>
              <w:pStyle w:val="Compact"/>
              <w:jc w:val="left"/>
            </w:pPr>
            <w:r>
              <w:t xml:space="preserve">h.vandenberg@meridianlogistics.be / +32 2 555 0147</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Customs Officer Name</w:t>
            </w:r>
          </w:p>
        </w:tc>
        <w:tc>
          <w:tcPr/>
          <w:p>
            <w:pPr>
              <w:pStyle w:val="Compact"/>
              <w:jc w:val="left"/>
            </w:pPr>
            <w:r>
              <w:t xml:space="preserve">Ms. Catherine De Smet, Licensed Customs Officer (Licence No. BE-CO-2019-3341)</w:t>
            </w:r>
          </w:p>
        </w:tc>
      </w:tr>
      <w:tr>
        <w:tc>
          <w:tcPr/>
          <w:p>
            <w:pPr>
              <w:pStyle w:val="Compact"/>
              <w:jc w:val="left"/>
            </w:pPr>
            <w:r>
              <w:t xml:space="preserve">Firm</w:t>
            </w:r>
          </w:p>
        </w:tc>
        <w:tc>
          <w:tcPr/>
          <w:p>
            <w:pPr>
              <w:pStyle w:val="Compact"/>
              <w:jc w:val="left"/>
            </w:pPr>
            <w:r>
              <w:t xml:space="preserve">De Smet &amp; Partners Customs Brokerage, Belgium Brussels</w:t>
            </w:r>
          </w:p>
        </w:tc>
      </w:tr>
      <w:tr>
        <w:tc>
          <w:tcPr/>
          <w:p>
            <w:pPr>
              <w:pStyle w:val="Compact"/>
              <w:jc w:val="left"/>
            </w:pPr>
            <w:r>
              <w:t xml:space="preserve">Office Address</w:t>
            </w:r>
          </w:p>
        </w:tc>
        <w:tc>
          <w:tcPr/>
          <w:p>
            <w:pPr>
              <w:pStyle w:val="Compact"/>
              <w:jc w:val="left"/>
            </w:pPr>
            <w:r>
              <w:t xml:space="preserve">Rue de la Loi 18, 1000 Belgium Brussels, Belgium</w:t>
            </w:r>
          </w:p>
        </w:tc>
      </w:tr>
      <w:tr>
        <w:tc>
          <w:tcPr/>
          <w:p>
            <w:pPr>
              <w:pStyle w:val="Compact"/>
              <w:jc w:val="left"/>
            </w:pPr>
            <w:r>
              <w:t xml:space="preserve">VAT Number</w:t>
            </w:r>
          </w:p>
        </w:tc>
        <w:tc>
          <w:tcPr/>
          <w:p>
            <w:pPr>
              <w:pStyle w:val="Compact"/>
              <w:jc w:val="left"/>
            </w:pPr>
            <w:r>
              <w:t xml:space="preserve">BE 0891.234.567</w:t>
            </w:r>
          </w:p>
        </w:tc>
      </w:tr>
      <w:tr>
        <w:tc>
          <w:tcPr/>
          <w:p>
            <w:pPr>
              <w:pStyle w:val="Compact"/>
              <w:jc w:val="left"/>
            </w:pPr>
            <w:r>
              <w:t xml:space="preserve">Professional Registration</w:t>
            </w:r>
          </w:p>
        </w:tc>
        <w:tc>
          <w:tcPr/>
          <w:p>
            <w:pPr>
              <w:pStyle w:val="Compact"/>
              <w:jc w:val="left"/>
            </w:pPr>
            <w:r>
              <w:t xml:space="preserve">Registered with the Belgian Federal Public Service Finance (FPS Finance) as an authorised Customs Officer operating in the Brussels-Capital Region</w:t>
            </w:r>
          </w:p>
        </w:tc>
      </w:tr>
    </w:tbl>
    <w:p>
      <w:pPr>
        <w:pStyle w:val="BodyText"/>
      </w:pPr>
      <w:r>
        <w:t xml:space="preserve">3. Description of Goods / Services Procured</w:t>
      </w:r>
    </w:p>
    <w:p>
      <w:pPr>
        <w:pStyle w:val="BodyText"/>
      </w:pPr>
      <w:r>
        <w:t xml:space="preserve">This Purchase Order is issued by Meridian Logistics &amp; Trade Solutions NV to formally procure the professional services of a licensed</w:t>
      </w:r>
      <w:r>
        <w:t xml:space="preserve"> </w:t>
      </w:r>
      <w:r>
        <w:t xml:space="preserve">Customs Officer</w:t>
      </w:r>
      <w:r>
        <w:t xml:space="preserve"> </w:t>
      </w:r>
      <w:r>
        <w:t xml:space="preserve">based in</w:t>
      </w:r>
      <w:r>
        <w:t xml:space="preserve"> </w:t>
      </w:r>
      <w:r>
        <w:t xml:space="preserve">Belgium Brussels</w:t>
      </w:r>
      <w:r>
        <w:t xml:space="preserve">. The Customs Officer shall provide comprehensive customs clearance, declaration, and compliance services for all import and export shipments transiting through the Port of Antwerp-Bruges and the Brussels International Airport (BRU) on behalf of the Purchasing Entity. The scope of services is governed by the European Union Customs Union (EUCU) regulations, the Belgian Code of Customs and Excise Duties, and all applicable directives of the Federal Public Service Finance in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Period</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 Import Declaration Filing (Single Administrative Document / SAD) for all goods entering Belgium Brussels from third countries</w:t>
            </w:r>
          </w:p>
        </w:tc>
        <w:tc>
          <w:tcPr/>
          <w:p>
            <w:pPr>
              <w:pStyle w:val="Compact"/>
              <w:jc w:val="left"/>
            </w:pPr>
            <w:r>
              <w:t xml:space="preserve">120 declarations / quarter</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Customs Officer – Export Declaration Processing and Release for goods departing from Belgium Brussels to non-EU destinations</w:t>
            </w:r>
          </w:p>
        </w:tc>
        <w:tc>
          <w:tcPr/>
          <w:p>
            <w:pPr>
              <w:pStyle w:val="Compact"/>
              <w:jc w:val="left"/>
            </w:pPr>
            <w:r>
              <w:t xml:space="preserve">80 declarations / quarter</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Customs Officer – Tariff Classification Advisory (HS Code determination) and duty rate verification</w:t>
            </w:r>
          </w:p>
        </w:tc>
        <w:tc>
          <w:tcPr/>
          <w:p>
            <w:pPr>
              <w:pStyle w:val="Compact"/>
              <w:jc w:val="left"/>
            </w:pPr>
            <w:r>
              <w:t xml:space="preserve">40 consultations / quarter</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Customs Officer – Representation before Belgian Customs Authorities (FPS Finance) in Belgium Brussels for audits, inspections, and dispute resolution</w:t>
            </w:r>
          </w:p>
        </w:tc>
        <w:tc>
          <w:tcPr/>
          <w:p>
            <w:pPr>
              <w:pStyle w:val="Compact"/>
              <w:jc w:val="left"/>
            </w:pPr>
            <w:r>
              <w:t xml:space="preserve">12 hours / quarter</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Customs Officer – AEO (Authorised Economic Operator) compliance monitoring and annual certification support in Belgium Brussels</w:t>
            </w:r>
          </w:p>
        </w:tc>
        <w:tc>
          <w:tcPr/>
          <w:p>
            <w:pPr>
              <w:pStyle w:val="Compact"/>
              <w:jc w:val="left"/>
            </w:pPr>
            <w:r>
              <w:t xml:space="preserve">1 annual engagement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Customs Officer – Urgent / After-hours customs clearance at Brussels Airport (BRU) and Zeebrugge terminal</w:t>
            </w:r>
          </w:p>
        </w:tc>
        <w:tc>
          <w:tcPr/>
          <w:p>
            <w:pPr>
              <w:pStyle w:val="Compact"/>
              <w:jc w:val="left"/>
            </w:pPr>
            <w:r>
              <w:t xml:space="preserve">10 calls / quarter</w:t>
            </w:r>
          </w:p>
        </w:tc>
        <w:tc>
          <w:tcPr/>
          <w:p>
            <w:pPr>
              <w:pStyle w:val="Compact"/>
              <w:jc w:val="left"/>
            </w:pPr>
            <w:r>
              <w:t xml:space="preserve">€200.00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€28,300.00</w:t>
            </w:r>
          </w:p>
        </w:tc>
      </w:tr>
      <w:tr>
        <w:tc>
          <w:tcPr>
            <w:gridSpan w:val="4"/>
          </w:tcPr>
          <w:p>
            <w:pPr>
              <w:pStyle w:val="Compact"/>
              <w:jc w:val="left"/>
            </w:pPr>
            <w:r>
              <w:t xml:space="preserve">VAT (21% – Belgian Standard Rate)</w:t>
            </w:r>
          </w:p>
        </w:tc>
        <w:tc>
          <w:tcPr/>
          <w:p>
            <w:pPr>
              <w:pStyle w:val="Compact"/>
              <w:jc w:val="left"/>
            </w:pPr>
            <w:r>
              <w:t xml:space="preserve">€5,943.00</w:t>
            </w:r>
          </w:p>
        </w:tc>
      </w:tr>
      <w:tr>
        <w:tc>
          <w:tcPr>
            <w:gridSpan w:val="4"/>
          </w:tcPr>
          <w:p>
            <w:pPr>
              <w:pStyle w:val="Compact"/>
              <w:jc w:val="left"/>
            </w:pPr>
            <w:r>
              <w:rPr>
                <w:bCs/>
                <w:b/>
              </w:rPr>
              <w:t xml:space="preserve">TOTAL AMOUNT DUE (EUR)</w:t>
            </w:r>
          </w:p>
        </w:tc>
        <w:tc>
          <w:tcPr/>
          <w:p>
            <w:pPr>
              <w:pStyle w:val="Compact"/>
              <w:jc w:val="left"/>
            </w:pPr>
            <w:r>
              <w:rPr>
                <w:bCs/>
                <w:b/>
              </w:rPr>
              <w:t xml:space="preserve">€34,243.00</w:t>
            </w:r>
          </w:p>
        </w:tc>
      </w:tr>
    </w:tbl>
    <w:p>
      <w:pPr>
        <w:pStyle w:val="BodyText"/>
      </w:pPr>
      <w:r>
        <w:t xml:space="preserve">4. Terms and Conditions</w:t>
      </w:r>
    </w:p>
    <w:p>
      <w:pPr>
        <w:pStyle w:val="BodyText"/>
      </w:pPr>
      <w:r>
        <w:t xml:space="preserve">4.1 This Purchase Order constitutes a binding agreement between the Purchasing Entity and the designated Customs Officer for the provision of customs brokerage and clearance services within the jurisdiction of Belgium Brussels. The Customs Officer shall act in full compliance with the Belgian Code of Customs and Excise Duties (Code des douanes et accises) and all European Union regulations applicable to customs procedures.</w:t>
      </w:r>
    </w:p>
    <w:p>
      <w:pPr>
        <w:pStyle w:val="BodyText"/>
      </w:pPr>
      <w:r>
        <w:t xml:space="preserve">4.2 The Customs Officer shall maintain all necessary professional licences, insurance coverage (minimum €5,000,000 professional liability), and registration with the FPS Finance in Belgium Brussels throughout the duration of this Purchase Order. Any lapse in licensing shall constitute immediate grounds for termination.</w:t>
      </w:r>
    </w:p>
    <w:p>
      <w:pPr>
        <w:pStyle w:val="BodyText"/>
      </w:pPr>
      <w:r>
        <w:t xml:space="preserve">4.3 All customs declarations filed by the Customs Officer on behalf of the Purchasing Entity shall be submitted electronically via the Belgian Customs Information System (CIS) and the EU's Integrated Customs Environment (ICE) platform. The Customs Officer shall ensure that all declarations are accurate, complete, and submitted within the statutory timeframes prescribed by Belgian and EU law.</w:t>
      </w:r>
    </w:p>
    <w:p>
      <w:pPr>
        <w:pStyle w:val="BodyText"/>
      </w:pPr>
      <w:r>
        <w:t xml:space="preserve">4.4 Payment shall be made via bank transfer to the Customs Officer's designated account within thirty (30) calendar days of receipt of a valid invoice. Late payments shall accrue interest at the rate prescribed by the Belgian Law of 2 August 2002 on late payment in commercial transactions.</w:t>
      </w:r>
    </w:p>
    <w:p>
      <w:pPr>
        <w:pStyle w:val="BodyText"/>
      </w:pPr>
      <w:r>
        <w:t xml:space="preserve">4.5 The Customs Officer shall provide a written report to the Purchasing Entity on a monthly basis, detailing all declarations filed, duties paid, any customs queries or inspections encountered in Belgium Brussels, and recommendations for tariff optimisation.</w:t>
      </w:r>
    </w:p>
    <w:p>
      <w:pPr>
        <w:pStyle w:val="BodyText"/>
      </w:pPr>
      <w:r>
        <w:t xml:space="preserve">4.6 This Purchase Order may be terminated by either party with thirty (30) days' written notice. In the event of termination, all pending customs procedures shall be completed by the Customs Officer before the effective date of termination.</w:t>
      </w:r>
    </w:p>
    <w:p>
      <w:pPr>
        <w:pStyle w:val="BodyText"/>
      </w:pPr>
      <w:r>
        <w:t xml:space="preserve">4.7 All disputes arising from this Purchase Order shall be resolved by the competent courts of Belgium Brussels, and the parties agree to the exclusive jurisdiction of the Brussels Judicial Court.</w:t>
      </w:r>
    </w:p>
    <w:p>
      <w:pPr>
        <w:pStyle w:val="BodyText"/>
      </w:pPr>
      <w:r>
        <w:rPr>
          <w:bCs/>
          <w:b/>
        </w:rPr>
        <w:t xml:space="preserve">NOTE:</w:t>
      </w:r>
      <w:r>
        <w:t xml:space="preserve"> </w:t>
      </w:r>
      <w:r>
        <w:t xml:space="preserve">This Purchase Order is subject to the prior approval of the Purchasing Entity's Finance Department. The Customs Officer shall not commence services until a signed copy of this Purchase Order has been returned to the Purchasing Entity. All services rendered under this Purchase Order are exclusively for the use of Meridian Logistics &amp; Trade Solutions NV and may not be sub-contracted without prior written consent.</w:t>
      </w:r>
    </w:p>
    <w:p>
      <w:pPr>
        <w:pStyle w:val="BodyText"/>
      </w:pPr>
      <w:r>
        <w:t xml:space="preserve">5. Authorisation and Signatures</w:t>
      </w:r>
    </w:p>
    <w:p>
      <w:pPr>
        <w:pStyle w:val="BodyText"/>
      </w:pPr>
      <w:r>
        <w:t xml:space="preserve">By signing below, both parties acknowledge and agree to the terms set forth in this Purchase Order for the procurement of Customs Officer services in Belgium Brussels.</w:t>
      </w:r>
    </w:p>
    <w:p>
      <w:pPr>
        <w:pStyle w:val="BodyText"/>
      </w:pPr>
      <w:r>
        <w:rPr>
          <w:bCs/>
          <w:b/>
        </w:rPr>
        <w:t xml:space="preserve">For and on behalf of the Purchasing Entity:</w:t>
      </w:r>
    </w:p>
    <w:p>
      <w:pPr>
        <w:pStyle w:val="BodyText"/>
      </w:pPr>
      <w:r>
        <w:t xml:space="preserve">Name: Hendrik Van den Berg</w:t>
      </w:r>
      <w:r>
        <w:br/>
      </w:r>
      <w:r>
        <w:t xml:space="preserve">Title: Director of Import Operations</w:t>
      </w:r>
      <w:r>
        <w:br/>
      </w:r>
      <w:r>
        <w:t xml:space="preserve">Company: Meridian Logistics &amp; Trade Solutions NV</w:t>
      </w:r>
      <w:r>
        <w:br/>
      </w:r>
      <w:r>
        <w:t xml:space="preserve">Date: _______________    Signature: _______________</w:t>
      </w:r>
    </w:p>
    <w:p>
      <w:pPr>
        <w:pStyle w:val="BodyText"/>
      </w:pPr>
      <w:r>
        <w:rPr>
          <w:bCs/>
          <w:b/>
        </w:rPr>
        <w:t xml:space="preserve">For and on behalf of the Customs Officer:</w:t>
      </w:r>
    </w:p>
    <w:p>
      <w:pPr>
        <w:pStyle w:val="BodyText"/>
      </w:pPr>
      <w:r>
        <w:t xml:space="preserve">Name: Catherine De Smet</w:t>
      </w:r>
      <w:r>
        <w:br/>
      </w:r>
      <w:r>
        <w:t xml:space="preserve">Title: Licensed Customs Officer</w:t>
      </w:r>
      <w:r>
        <w:br/>
      </w:r>
      <w:r>
        <w:t xml:space="preserve">Firm: De Smet &amp; Partners Customs Brokerage</w:t>
      </w:r>
      <w:r>
        <w:br/>
      </w:r>
      <w:r>
        <w:t xml:space="preserve">Date: _______________    Signature: _______________</w:t>
      </w:r>
    </w:p>
    <w:p>
      <w:pPr>
        <w:pStyle w:val="BodyText"/>
      </w:pPr>
      <w:r>
        <w:t xml:space="preserve">Purchase Order No. PO-BE-BRU-2025-04872 | Issued in Belgium Brussels, Belgium | Page 1 of 1</w:t>
      </w:r>
    </w:p>
    <w:p>
      <w:pPr>
        <w:pStyle w:val="BodyText"/>
      </w:pPr>
      <w:r>
        <w:t xml:space="preserve">This document is governed by the laws of the Kingdom of Belgium. All references to Belgium Brussels denote the Brussels-Capital Region and its associated customs jurisdictions.</w:t>
      </w:r>
    </w:p>
    <w:p>
      <w:pPr>
        <w:pStyle w:val="BodyText"/>
      </w:pPr>
      <w:r>
        <w:t xml:space="preserve">© 2025 Meridian Logistics &amp; Trade Solutions NV. All rights reserved. Unauthorised reproduction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Belgium Brussels</dc:title>
  <dc:creator/>
  <dc:language>en</dc:language>
  <cp:keywords/>
  <dcterms:created xsi:type="dcterms:W3CDTF">2026-10-10T01:20:19Z</dcterms:created>
  <dcterms:modified xsi:type="dcterms:W3CDTF">2026-10-10T01:20:19Z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