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General Administration of Customs of the People's Republic of China</w:t>
      </w:r>
    </w:p>
    <w:p>
      <w:pPr>
        <w:pStyle w:val="BodyText"/>
      </w:pPr>
      <w:r>
        <w:t xml:space="preserve">Beijing Customs Office — Equipment and Services Procurement Division</w:t>
      </w:r>
    </w:p>
    <w:p>
      <w:pPr>
        <w:pStyle w:val="BodyText"/>
      </w:pPr>
      <w:r>
        <w:t xml:space="preserve">Address: No. 1, Xueyuan Road, Haidian District, China Beijing, 100089</w:t>
      </w:r>
    </w:p>
    <w:bookmarkEnd w:id="20"/>
    <w:p>
      <w:pPr>
        <w:pStyle w:val="BodyText"/>
      </w:pPr>
      <w:r>
        <w:rPr>
          <w:bCs/>
          <w:b/>
        </w:rPr>
        <w:t xml:space="preserve">Purchase Order No.:</w:t>
      </w:r>
      <w:r>
        <w:t xml:space="preserve"> </w:t>
      </w:r>
      <w:r>
        <w:t xml:space="preserve">PO-CB-2025-04872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Buyer:</w:t>
      </w:r>
      <w:r>
        <w:t xml:space="preserve"> </w:t>
      </w:r>
      <w:r>
        <w:t xml:space="preserve">Beijing Customs Office</w:t>
      </w:r>
    </w:p>
    <w:p>
      <w:pPr>
        <w:pStyle w:val="BodyText"/>
      </w:pPr>
      <w:r>
        <w:rPr>
          <w:bCs/>
          <w:b/>
        </w:rPr>
        <w:t xml:space="preserve">Attn:</w:t>
      </w:r>
      <w:r>
        <w:t xml:space="preserve"> </w:t>
      </w:r>
      <w:r>
        <w:t xml:space="preserve">Senior Customs Officer Wang Lihua</w:t>
      </w:r>
    </w:p>
    <w:p>
      <w:pPr>
        <w:pStyle w:val="BodyText"/>
      </w:pPr>
      <w:r>
        <w:rPr>
          <w:bCs/>
          <w:b/>
        </w:rPr>
        <w:t xml:space="preserve">Department:</w:t>
      </w:r>
      <w:r>
        <w:t xml:space="preserve"> </w:t>
      </w:r>
      <w:r>
        <w:t xml:space="preserve">Inspection &amp; Quarantine</w:t>
      </w:r>
    </w:p>
    <w:p>
      <w:pPr>
        <w:pStyle w:val="BodyText"/>
      </w:pPr>
      <w:r>
        <w:rPr>
          <w:bCs/>
          <w:b/>
        </w:rPr>
        <w:t xml:space="preserve">Supplier:</w:t>
      </w:r>
      <w:r>
        <w:t xml:space="preserve"> </w:t>
      </w:r>
      <w:r>
        <w:t xml:space="preserve">Beijing Huaxin Technology Co., Ltd.</w:t>
      </w:r>
    </w:p>
    <w:p>
      <w:pPr>
        <w:pStyle w:val="BodyText"/>
      </w:pPr>
      <w:r>
        <w:rPr>
          <w:bCs/>
          <w:b/>
        </w:rPr>
        <w:t xml:space="preserve">Supplier Address:</w:t>
      </w:r>
      <w:r>
        <w:t xml:space="preserve"> </w:t>
      </w:r>
      <w:r>
        <w:t xml:space="preserve">88 Zhichunlu, Haidian District, China Beijing</w:t>
      </w:r>
    </w:p>
    <w:p>
      <w:pPr>
        <w:pStyle w:val="BodyText"/>
      </w:pPr>
      <w:r>
        <w:rPr>
          <w:bCs/>
          <w:b/>
        </w:rPr>
        <w:t xml:space="preserve">Tax ID:</w:t>
      </w:r>
      <w:r>
        <w:t xml:space="preserve"> </w:t>
      </w:r>
      <w:r>
        <w:t xml:space="preserve">91110108MA01XXXX</w:t>
      </w:r>
    </w:p>
    <w:bookmarkStart w:id="21" w:name="purpose-and-scope-of-this-purchase-order"/>
    <w:p>
      <w:pPr>
        <w:pStyle w:val="Heading2"/>
      </w:pPr>
      <w:r>
        <w:t xml:space="preserve">1. Purpose and Scope of This Purchase Order</w:t>
      </w:r>
    </w:p>
    <w:p>
      <w:pPr>
        <w:pStyle w:val="FirstParagraph"/>
      </w:pPr>
      <w:r>
        <w:t xml:space="preserve">This Purchase Order is issued by the Beijing Customs Office to procure specialized inspection equipment, digital surveillance systems, and professional services required for the operational deployment of a Customs Officer at the Capital International Airport (PEK) and the Beijing Land Port of Entry. The items and services listed herein are intended to support the Customs Officer in performing duties of cargo inspection, trade compliance verification, anti-smuggling operations, and border security monitoring within the jurisdiction of China Beijing. All procurement activities conducted under this Purchase Order shall comply with the Customs Law of the People's Republic of China, the Administrative Measures for Government Procurement, and the applicable regulations of the General Administration of Customs.</w:t>
      </w:r>
    </w:p>
    <w:bookmarkEnd w:id="21"/>
    <w:bookmarkStart w:id="22"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Portable X-ray cargo scanner (model HX-4500), calibrated for Customs Officer use at China Beijing land border crossings; includes operator training manual and two-year warranty</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Digital customs declaration terminal with encrypted communication module, pre-configured for the Customs Officer workflow at the Beijing Customs Office; includes annual software license</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Professional Customs Officer uniform set (formal and field variants), conforming to the 2025 General Administration of Customs dress code for personnel stationed in China Beijing</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Thermal imaging drone (model TID-700) for perimeter surveillance of the Beijing Land Port; includes flight controller, spare batteries, and remote piloting certification for the assigned Customs Officer</w:t>
            </w:r>
          </w:p>
        </w:tc>
        <w:tc>
          <w:tcPr/>
          <w:p>
            <w:pPr>
              <w:pStyle w:val="Compact"/>
              <w:jc w:val="left"/>
            </w:pPr>
            <w:r>
              <w:t xml:space="preserve">1</w:t>
            </w:r>
          </w:p>
        </w:tc>
        <w:tc>
          <w:tcPr/>
          <w:p>
            <w:pPr>
              <w:pStyle w:val="Compact"/>
              <w:jc w:val="left"/>
            </w:pPr>
            <w:r>
              <w:t xml:space="preserve">268,000.00</w:t>
            </w:r>
          </w:p>
        </w:tc>
        <w:tc>
          <w:tcPr/>
          <w:p>
            <w:pPr>
              <w:pStyle w:val="Compact"/>
              <w:jc w:val="left"/>
            </w:pPr>
            <w:r>
              <w:t xml:space="preserve">268,000.00</w:t>
            </w:r>
          </w:p>
        </w:tc>
      </w:tr>
      <w:tr>
        <w:tc>
          <w:tcPr/>
          <w:p>
            <w:pPr>
              <w:pStyle w:val="Compact"/>
              <w:jc w:val="left"/>
            </w:pPr>
            <w:r>
              <w:t xml:space="preserve">05</w:t>
            </w:r>
          </w:p>
        </w:tc>
        <w:tc>
          <w:tcPr/>
          <w:p>
            <w:pPr>
              <w:pStyle w:val="Compact"/>
              <w:jc w:val="left"/>
            </w:pPr>
            <w:r>
              <w:t xml:space="preserve">Customs inspection toolkit (handheld metal detector, UV document verifier, sample collection kit, and portable scale), assembled per the standard equipment list for a Customs Officer operating in China Beijing</w:t>
            </w:r>
          </w:p>
        </w:tc>
        <w:tc>
          <w:tcPr/>
          <w:p>
            <w:pPr>
              <w:pStyle w:val="Compact"/>
              <w:jc w:val="left"/>
            </w:pPr>
            <w:r>
              <w:t xml:space="preserve">8</w:t>
            </w:r>
          </w:p>
        </w:tc>
        <w:tc>
          <w:tcPr/>
          <w:p>
            <w:pPr>
              <w:pStyle w:val="Compact"/>
              <w:jc w:val="left"/>
            </w:pPr>
            <w:r>
              <w:t xml:space="preserve">5,800.00</w:t>
            </w:r>
          </w:p>
        </w:tc>
        <w:tc>
          <w:tcPr/>
          <w:p>
            <w:pPr>
              <w:pStyle w:val="Compact"/>
              <w:jc w:val="left"/>
            </w:pPr>
            <w:r>
              <w:t xml:space="preserve">46,400.00</w:t>
            </w:r>
          </w:p>
        </w:tc>
      </w:tr>
      <w:tr>
        <w:tc>
          <w:tcPr/>
          <w:p>
            <w:pPr>
              <w:pStyle w:val="Compact"/>
              <w:jc w:val="left"/>
            </w:pPr>
            <w:r>
              <w:t xml:space="preserve">06</w:t>
            </w:r>
          </w:p>
        </w:tc>
        <w:tc>
          <w:tcPr/>
          <w:p>
            <w:pPr>
              <w:pStyle w:val="Compact"/>
              <w:jc w:val="left"/>
            </w:pPr>
            <w:r>
              <w:t xml:space="preserve">On-site installation, system integration, and operational training for the Customs Officer and supporting staff at the Beijing Customs Office facility; duration: 5 business days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Annual maintenance and technical support contract for all electronic equipment listed in this Purchase Order; includes 24/7 hotline and on-site response within 4 hours in China Beijing</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4"/>
          </w:tcPr>
          <w:p>
            <w:pPr>
              <w:pStyle w:val="Compact"/>
              <w:jc w:val="left"/>
            </w:pPr>
            <w:r>
              <w:t xml:space="preserve">TOTAL AMOUNT (CNY)</w:t>
            </w:r>
          </w:p>
        </w:tc>
        <w:tc>
          <w:tcPr/>
          <w:p>
            <w:pPr>
              <w:pStyle w:val="Compact"/>
              <w:jc w:val="left"/>
            </w:pPr>
            <w:r>
              <w:t xml:space="preserve">1,040,600.00</w:t>
            </w:r>
          </w:p>
        </w:tc>
      </w:tr>
    </w:tbl>
    <w:bookmarkEnd w:id="22"/>
    <w:bookmarkStart w:id="23" w:name="payment-terms"/>
    <w:p>
      <w:pPr>
        <w:pStyle w:val="Heading2"/>
      </w:pPr>
      <w:r>
        <w:t xml:space="preserve">3. Payment Terms</w:t>
      </w:r>
    </w:p>
    <w:p>
      <w:pPr>
        <w:pStyle w:val="FirstParagraph"/>
      </w:pPr>
      <w:r>
        <w:t xml:space="preserve">Payment for this Purchase Order shall be made in Renminbi (CNY) via bank transfer to the supplier's designated account. The payment schedule is as follows: 30% advance payment (CNY 312,180.00) upon execution of this Purchase Order; 50% (CNY 520,300.00) upon delivery and acceptance of all physical goods at the Beijing Customs Office; and 20% (CNY 208,120.00) upon successful completion of the installation, integration, and training services. The supplier shall issue a VAT invoice (fapiao) for each payment tranche in accordance with the tax regulations of China Beijing.</w:t>
      </w:r>
    </w:p>
    <w:bookmarkEnd w:id="23"/>
    <w:bookmarkStart w:id="24" w:name="delivery-and-acceptance"/>
    <w:p>
      <w:pPr>
        <w:pStyle w:val="Heading2"/>
      </w:pPr>
      <w:r>
        <w:t xml:space="preserve">4. Delivery and Acceptance</w:t>
      </w:r>
    </w:p>
    <w:p>
      <w:pPr>
        <w:pStyle w:val="FirstParagraph"/>
      </w:pPr>
      <w:r>
        <w:t xml:space="preserve">All goods shall be delivered to the Beijing Customs Office, No. 1 Xueyuan Road, Haidian District, China Beijing, no later than 05 August 2025. The supplier is responsible for all transportation, insurance, and customs clearance of the equipment within the domestic territory of China. Upon delivery, the designated Customs Officer shall inspect each item against the specifications stated in this Purchase Order. A written acceptance certificate, signed by the Customs Officer and the supplier's representative, shall be issued within five (5) business days of delivery. Any non-conforming items must be replaced or repaired at the supplier's sole expense within ten (10) business days.</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People's Republic of China. Any disputes arising from this Purchase Order shall be resolved through arbitration at the Beijing Arbitration Commission in China Beijing.</w:t>
      </w:r>
    </w:p>
    <w:p>
      <w:pPr>
        <w:numPr>
          <w:ilvl w:val="0"/>
          <w:numId w:val="1001"/>
        </w:numPr>
        <w:pStyle w:val="Compact"/>
      </w:pPr>
      <w:r>
        <w:t xml:space="preserve">The supplier warrants that all equipment is new, free from defects, and fully compliant with the national standards (GB) applicable to customs inspection instruments in China Beijing.</w:t>
      </w:r>
    </w:p>
    <w:p>
      <w:pPr>
        <w:numPr>
          <w:ilvl w:val="0"/>
          <w:numId w:val="1001"/>
        </w:numPr>
        <w:pStyle w:val="Compact"/>
      </w:pPr>
      <w:r>
        <w:t xml:space="preserve">The Customs Officer assigned to this procurement shall have final authority over the acceptance or rejection of all goods and services. No partial acceptance shall be deemed a waiver of the right to reject non-conforming items.</w:t>
      </w:r>
    </w:p>
    <w:p>
      <w:pPr>
        <w:numPr>
          <w:ilvl w:val="0"/>
          <w:numId w:val="1001"/>
        </w:numPr>
        <w:pStyle w:val="Compact"/>
      </w:pPr>
      <w:r>
        <w:t xml:space="preserve">The supplier shall maintain full confidentiality of all operational procedures, security protocols, and personnel information associated with the Customs Officer and the Beijing Customs Office. A non-disclosure agreement is attached as Appendix A to this Purchase Order.</w:t>
      </w:r>
    </w:p>
    <w:p>
      <w:pPr>
        <w:numPr>
          <w:ilvl w:val="0"/>
          <w:numId w:val="1001"/>
        </w:numPr>
        <w:pStyle w:val="Compact"/>
      </w:pPr>
      <w:r>
        <w:t xml:space="preserve">Force majeure events, including but not limited to natural disasters, government-mandated closures, or public health emergencies affecting China Beijing, shall extend the delivery deadline by a period equivalent to the duration of the event.</w:t>
      </w:r>
    </w:p>
    <w:p>
      <w:pPr>
        <w:numPr>
          <w:ilvl w:val="0"/>
          <w:numId w:val="1001"/>
        </w:numPr>
        <w:pStyle w:val="Compact"/>
      </w:pPr>
      <w:r>
        <w:t xml:space="preserve">The supplier shall not subcontract any portion of the work described in this Purchase Order without prior written consent from the Beijing Customs Office procurement authority.</w:t>
      </w:r>
    </w:p>
    <w:p>
      <w:pPr>
        <w:numPr>
          <w:ilvl w:val="0"/>
          <w:numId w:val="1001"/>
        </w:numPr>
        <w:pStyle w:val="Compact"/>
      </w:pPr>
      <w:r>
        <w:t xml:space="preserve">All intellectual property rights in custom-configured software and system integrations delivered under this Purchase Order shall vest in the General Administration of Customs upon full payment.</w:t>
      </w:r>
    </w:p>
    <w:bookmarkEnd w:id="25"/>
    <w:bookmarkStart w:id="26" w:name="authorisation-and-signatures"/>
    <w:p>
      <w:pPr>
        <w:pStyle w:val="Heading2"/>
      </w:pPr>
      <w:r>
        <w:t xml:space="preserve">6. Authorisation and Signatures</w:t>
      </w:r>
    </w:p>
    <w:p>
      <w:pPr>
        <w:pStyle w:val="FirstParagraph"/>
      </w:pPr>
      <w:r>
        <w:t xml:space="preserve">This Purchase Order is valid for a period of ninety (90) days from the date of issue. It becomes binding upon the signature of both parties. The Customs Officer named herein is authorised to act on behalf of the Beijing Customs Office for all matters related to the inspection, acceptance, and operational deployment of the goods and services specified in this Purchase Order.</w:t>
      </w:r>
    </w:p>
    <w:p>
      <w:pPr>
        <w:pStyle w:val="BodyText"/>
      </w:pPr>
      <w:r>
        <w:rPr>
          <w:bCs/>
          <w:b/>
        </w:rPr>
        <w:t xml:space="preserve">For the Buyer (Beijing Customs Office)</w:t>
      </w:r>
      <w:r>
        <w:br/>
      </w:r>
      <w:r>
        <w:t xml:space="preserve">Senior Customs Officer Wang Lihua</w:t>
      </w:r>
      <w:r>
        <w:br/>
      </w:r>
      <w:r>
        <w:t xml:space="preserve">Date: _______________</w:t>
      </w:r>
    </w:p>
    <w:p>
      <w:pPr>
        <w:pStyle w:val="BodyText"/>
      </w:pPr>
      <w:r>
        <w:rPr>
          <w:bCs/>
          <w:b/>
        </w:rPr>
        <w:t xml:space="preserve">For the Supplier (Beijing Huaxin Technology Co., Ltd.)</w:t>
      </w:r>
      <w:r>
        <w:br/>
      </w:r>
      <w:r>
        <w:t xml:space="preserve">Authorised Representative</w:t>
      </w:r>
      <w:r>
        <w:br/>
      </w:r>
      <w:r>
        <w:t xml:space="preserve">Date: _______________</w:t>
      </w:r>
    </w:p>
    <w:p>
      <w:pPr>
        <w:pStyle w:val="BodyText"/>
      </w:pPr>
      <w:r>
        <w:t xml:space="preserve">Purchase Order No. PO-CB-2025-04872 — Issued by the Beijing Customs Office, China Beijing</w:t>
      </w:r>
    </w:p>
    <w:p>
      <w:pPr>
        <w:pStyle w:val="BodyText"/>
      </w:pPr>
      <w:r>
        <w:t xml:space="preserve">This document is the property of the General Administration of Customs of the People's Republic of China. Unauthorised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China Beijing</dc:title>
  <dc:creator/>
  <dc:language>en</dc:language>
  <cp:keywords/>
  <dcterms:created xsi:type="dcterms:W3CDTF">2026-10-10T04:09:18Z</dcterms:created>
  <dcterms:modified xsi:type="dcterms:W3CDTF">2026-10-10T04:09:18Z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