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China</w:t>
      </w:r>
      <w:r>
        <w:t xml:space="preserve"> </w:t>
      </w:r>
      <w:r>
        <w:t xml:space="preserve">Shanghai</w:t>
      </w:r>
    </w:p>
    <w:bookmarkStart w:id="21" w:name="purchase-order"/>
    <w:p>
      <w:pPr>
        <w:pStyle w:val="Heading1"/>
      </w:pPr>
      <w:r>
        <w:t xml:space="preserve">PURCHASE ORDER</w:t>
      </w:r>
    </w:p>
    <w:bookmarkStart w:id="20" w:name="Xb4b48e081dbd44659fb0c3f3c78321aba3a3344"/>
    <w:p>
      <w:pPr>
        <w:pStyle w:val="Heading2"/>
      </w:pPr>
      <w:r>
        <w:t xml:space="preserve">Customs Officer Procurement Division — China Shanghai</w:t>
      </w:r>
    </w:p>
    <w:p>
      <w:pPr>
        <w:pStyle w:val="FirstParagraph"/>
      </w:pPr>
      <w:r>
        <w:t xml:space="preserve">Shanghai Customs Administration Bureau, People's Republic of China</w:t>
      </w:r>
    </w:p>
    <w:bookmarkEnd w:id="20"/>
    <w:bookmarkEnd w:id="21"/>
    <w:p>
      <w:pPr>
        <w:pStyle w:val="BodyText"/>
      </w:pPr>
      <w:r>
        <w:t xml:space="preserve">PO No.: CS-2025-SH-04872</w:t>
      </w:r>
      <w:r>
        <w:br/>
      </w:r>
      <w:r>
        <w:t xml:space="preserve">Date of Issue: 14 June 2025</w:t>
      </w:r>
      <w:r>
        <w:br/>
      </w:r>
      <w:r>
        <w:t xml:space="preserve">Valid Until: 14 September 2025</w:t>
      </w:r>
    </w:p>
    <w:bookmarkStart w:id="22" w:name="buyer-purchasing-authority"/>
    <w:p>
      <w:pPr>
        <w:pStyle w:val="Heading3"/>
      </w:pPr>
      <w:r>
        <w:t xml:space="preserve">Buyer (Purchasing Authority)</w:t>
      </w:r>
    </w:p>
    <w:p>
      <w:pPr>
        <w:pStyle w:val="FirstParagraph"/>
      </w:pPr>
      <w:r>
        <w:rPr>
          <w:bCs/>
          <w:b/>
        </w:rPr>
        <w:t xml:space="preserve">Name:</w:t>
      </w:r>
      <w:r>
        <w:t xml:space="preserve"> </w:t>
      </w:r>
      <w:r>
        <w:t xml:space="preserve">Shanghai Customs Administration Bureau</w:t>
      </w:r>
    </w:p>
    <w:p>
      <w:pPr>
        <w:pStyle w:val="BodyText"/>
      </w:pPr>
      <w:r>
        <w:rPr>
          <w:bCs/>
          <w:b/>
        </w:rPr>
        <w:t xml:space="preserve">Department:</w:t>
      </w:r>
      <w:r>
        <w:t xml:space="preserve"> </w:t>
      </w:r>
      <w:r>
        <w:t xml:space="preserve">Customs Officer Equipment &amp; Operations Division</w:t>
      </w:r>
    </w:p>
    <w:p>
      <w:pPr>
        <w:pStyle w:val="BodyText"/>
      </w:pPr>
      <w:r>
        <w:rPr>
          <w:bCs/>
          <w:b/>
        </w:rPr>
        <w:t xml:space="preserve">Address:</w:t>
      </w:r>
      <w:r>
        <w:t xml:space="preserve"> </w:t>
      </w:r>
      <w:r>
        <w:t xml:space="preserve">1000 Pudong Avenue, Pudong New Area, Shanghai, China 200120</w:t>
      </w:r>
    </w:p>
    <w:p>
      <w:pPr>
        <w:pStyle w:val="BodyText"/>
      </w:pPr>
      <w:r>
        <w:rPr>
          <w:bCs/>
          <w:b/>
        </w:rPr>
        <w:t xml:space="preserve">Contact:</w:t>
      </w:r>
      <w:r>
        <w:t xml:space="preserve"> </w:t>
      </w:r>
      <w:r>
        <w:t xml:space="preserve">Officer Wang Jianming, Senior Customs Officer</w:t>
      </w:r>
    </w:p>
    <w:p>
      <w:pPr>
        <w:pStyle w:val="BodyText"/>
      </w:pPr>
      <w:r>
        <w:rPr>
          <w:bCs/>
          <w:b/>
        </w:rPr>
        <w:t xml:space="preserve">Telephone:</w:t>
      </w:r>
      <w:r>
        <w:t xml:space="preserve"> </w:t>
      </w:r>
      <w:r>
        <w:t xml:space="preserve">+86-21-5888-4400</w:t>
      </w:r>
    </w:p>
    <w:p>
      <w:pPr>
        <w:pStyle w:val="BodyText"/>
      </w:pPr>
      <w:r>
        <w:rPr>
          <w:bCs/>
          <w:b/>
        </w:rPr>
        <w:t xml:space="preserve">Email:</w:t>
      </w:r>
      <w:r>
        <w:t xml:space="preserve"> </w:t>
      </w:r>
      <w:r>
        <w:t xml:space="preserve">procurement.shanghai@customs.gov.cn</w:t>
      </w:r>
    </w:p>
    <w:p>
      <w:pPr>
        <w:pStyle w:val="BodyText"/>
      </w:pPr>
      <w:r>
        <w:rPr>
          <w:bCs/>
          <w:b/>
        </w:rPr>
        <w:t xml:space="preserve">Tax ID (USCC):</w:t>
      </w:r>
      <w:r>
        <w:t xml:space="preserve"> </w:t>
      </w:r>
      <w:r>
        <w:t xml:space="preserve">91310000MA1FL8XK2P</w:t>
      </w:r>
    </w:p>
    <w:bookmarkEnd w:id="22"/>
    <w:bookmarkStart w:id="23" w:name="supplier-vendor"/>
    <w:p>
      <w:pPr>
        <w:pStyle w:val="Heading3"/>
      </w:pPr>
      <w:r>
        <w:t xml:space="preserve">Supplier (Vendor)</w:t>
      </w:r>
    </w:p>
    <w:p>
      <w:pPr>
        <w:pStyle w:val="FirstParagraph"/>
      </w:pPr>
      <w:r>
        <w:rPr>
          <w:bCs/>
          <w:b/>
        </w:rPr>
        <w:t xml:space="preserve">Name:</w:t>
      </w:r>
      <w:r>
        <w:t xml:space="preserve"> </w:t>
      </w:r>
      <w:r>
        <w:t xml:space="preserve">Shanghai PortTech Security Solutions Co., Ltd.</w:t>
      </w:r>
    </w:p>
    <w:p>
      <w:pPr>
        <w:pStyle w:val="BodyText"/>
      </w:pPr>
      <w:r>
        <w:rPr>
          <w:bCs/>
          <w:b/>
        </w:rPr>
        <w:t xml:space="preserve">Address:</w:t>
      </w:r>
      <w:r>
        <w:t xml:space="preserve"> </w:t>
      </w:r>
      <w:r>
        <w:t xml:space="preserve">888 Century Avenue, Pudong New Area, Shanghai, China 200121</w:t>
      </w:r>
    </w:p>
    <w:p>
      <w:pPr>
        <w:pStyle w:val="BodyText"/>
      </w:pPr>
      <w:r>
        <w:rPr>
          <w:bCs/>
          <w:b/>
        </w:rPr>
        <w:t xml:space="preserve">Contact:</w:t>
      </w:r>
      <w:r>
        <w:t xml:space="preserve"> </w:t>
      </w:r>
      <w:r>
        <w:t xml:space="preserve">Mr. Li Wei, Sales Director</w:t>
      </w:r>
    </w:p>
    <w:p>
      <w:pPr>
        <w:pStyle w:val="BodyText"/>
      </w:pPr>
      <w:r>
        <w:rPr>
          <w:bCs/>
          <w:b/>
        </w:rPr>
        <w:t xml:space="preserve">Telephone:</w:t>
      </w:r>
      <w:r>
        <w:t xml:space="preserve"> </w:t>
      </w:r>
      <w:r>
        <w:t xml:space="preserve">+86-21-6888-7700</w:t>
      </w:r>
    </w:p>
    <w:p>
      <w:pPr>
        <w:pStyle w:val="BodyText"/>
      </w:pPr>
      <w:r>
        <w:rPr>
          <w:bCs/>
          <w:b/>
        </w:rPr>
        <w:t xml:space="preserve">Email:</w:t>
      </w:r>
      <w:r>
        <w:t xml:space="preserve"> </w:t>
      </w:r>
      <w:r>
        <w:t xml:space="preserve">sales@shporttech.com.cn</w:t>
      </w:r>
    </w:p>
    <w:p>
      <w:pPr>
        <w:pStyle w:val="BodyText"/>
      </w:pPr>
      <w:r>
        <w:rPr>
          <w:bCs/>
          <w:b/>
        </w:rPr>
        <w:t xml:space="preserve">Tax ID (USCC):</w:t>
      </w:r>
      <w:r>
        <w:t xml:space="preserve"> </w:t>
      </w:r>
      <w:r>
        <w:t xml:space="preserve">91310115MA1K3T9B7Q</w:t>
      </w:r>
    </w:p>
    <w:p>
      <w:pPr>
        <w:pStyle w:val="BodyText"/>
      </w:pPr>
      <w:r>
        <w:rPr>
          <w:bCs/>
          <w:b/>
        </w:rPr>
        <w:t xml:space="preserve">Bank:</w:t>
      </w:r>
      <w:r>
        <w:t xml:space="preserve"> </w:t>
      </w:r>
      <w:r>
        <w:t xml:space="preserve">Industrial and Commercial Bank of China, Shanghai Branch</w:t>
      </w:r>
    </w:p>
    <w:p>
      <w:pPr>
        <w:pStyle w:val="BodyText"/>
      </w:pPr>
      <w:r>
        <w:rPr>
          <w:bCs/>
          <w:b/>
        </w:rPr>
        <w:t xml:space="preserve">Account No.:</w:t>
      </w:r>
      <w:r>
        <w:t xml:space="preserve"> </w:t>
      </w:r>
      <w:r>
        <w:t xml:space="preserve">6222 0800 1234 5678 901</w:t>
      </w:r>
    </w:p>
    <w:bookmarkEnd w:id="23"/>
    <w:bookmarkStart w:id="24" w:name="itemized-purchase-order-details"/>
    <w:p>
      <w:pPr>
        <w:pStyle w:val="Heading3"/>
      </w:pPr>
      <w:r>
        <w:t xml:space="preserve">Itemized Purchase Order Details</w:t>
      </w:r>
    </w:p>
    <w:p>
      <w:pPr>
        <w:pStyle w:val="FirstParagraph"/>
      </w:pPr>
      <w:r>
        <w:t xml:space="preserve">This Purchase Order is issued by the Shanghai Customs Administration Bureau to procure specialized equipment, technology systems, and operational supplies required for the daily duties of Customs Officers stationed at the Port of Shanghai and the Hongqiao International Airport customs checkpoints in China Shanghai. All items listed below are subject to the specifications and quality standards mandated by the General Administration of Customs of China (GACC) for use by authorized Customs Officers in the Shanghai jurisdiction.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Amount (CNY)</w:t>
            </w:r>
          </w:p>
        </w:tc>
      </w:tr>
      <w:tr>
        <w:tc>
          <w:tcPr/>
          <w:p>
            <w:pPr>
              <w:pStyle w:val="Compact"/>
              <w:jc w:val="left"/>
            </w:pPr>
            <w:r>
              <w:t xml:space="preserve">1</w:t>
            </w:r>
          </w:p>
        </w:tc>
        <w:tc>
          <w:tcPr/>
          <w:p>
            <w:pPr>
              <w:pStyle w:val="Compact"/>
              <w:jc w:val="left"/>
            </w:pPr>
            <w:r>
              <w:t xml:space="preserve">Handheld XRF (X-ray Fluorescence) Spectrometer for Customs Officer cargo inspection at Shanghai Port terminals</w:t>
            </w:r>
          </w:p>
        </w:tc>
        <w:tc>
          <w:tcPr/>
          <w:p>
            <w:pPr>
              <w:pStyle w:val="Compact"/>
              <w:jc w:val="left"/>
            </w:pPr>
            <w:r>
              <w:t xml:space="preserve">24</w:t>
            </w:r>
          </w:p>
        </w:tc>
        <w:tc>
          <w:tcPr/>
          <w:p>
            <w:pPr>
              <w:pStyle w:val="Compact"/>
              <w:jc w:val="left"/>
            </w:pPr>
            <w:r>
              <w:t xml:space="preserve">Units</w:t>
            </w:r>
          </w:p>
        </w:tc>
        <w:tc>
          <w:tcPr/>
          <w:p>
            <w:pPr>
              <w:pStyle w:val="Compact"/>
              <w:jc w:val="left"/>
            </w:pPr>
            <w:r>
              <w:t xml:space="preserve">185,000.00</w:t>
            </w:r>
          </w:p>
        </w:tc>
        <w:tc>
          <w:tcPr/>
          <w:p>
            <w:pPr>
              <w:pStyle w:val="Compact"/>
              <w:jc w:val="left"/>
            </w:pPr>
            <w:r>
              <w:t xml:space="preserve">4,440,000.00</w:t>
            </w:r>
          </w:p>
        </w:tc>
      </w:tr>
      <w:tr>
        <w:tc>
          <w:tcPr/>
          <w:p>
            <w:pPr>
              <w:pStyle w:val="Compact"/>
              <w:jc w:val="left"/>
            </w:pPr>
            <w:r>
              <w:t xml:space="preserve">2</w:t>
            </w:r>
          </w:p>
        </w:tc>
        <w:tc>
          <w:tcPr/>
          <w:p>
            <w:pPr>
              <w:pStyle w:val="Compact"/>
              <w:jc w:val="left"/>
            </w:pPr>
            <w:r>
              <w:t xml:space="preserve">Portable drug and explosive detection scanner (dual-spectrum) for Customs Officer use at Hongqiao Airport checkpoint B</w:t>
            </w:r>
          </w:p>
        </w:tc>
        <w:tc>
          <w:tcPr/>
          <w:p>
            <w:pPr>
              <w:pStyle w:val="Compact"/>
              <w:jc w:val="left"/>
            </w:pPr>
            <w:r>
              <w:t xml:space="preserve">16</w:t>
            </w:r>
          </w:p>
        </w:tc>
        <w:tc>
          <w:tcPr/>
          <w:p>
            <w:pPr>
              <w:pStyle w:val="Compact"/>
              <w:jc w:val="left"/>
            </w:pPr>
            <w:r>
              <w:t xml:space="preserve">Units</w:t>
            </w:r>
          </w:p>
        </w:tc>
        <w:tc>
          <w:tcPr/>
          <w:p>
            <w:pPr>
              <w:pStyle w:val="Compact"/>
              <w:jc w:val="left"/>
            </w:pPr>
            <w:r>
              <w:t xml:space="preserve">92,500.00</w:t>
            </w:r>
          </w:p>
        </w:tc>
        <w:tc>
          <w:tcPr/>
          <w:p>
            <w:pPr>
              <w:pStyle w:val="Compact"/>
              <w:jc w:val="left"/>
            </w:pPr>
            <w:r>
              <w:t xml:space="preserve">1,480,000.00</w:t>
            </w:r>
          </w:p>
        </w:tc>
      </w:tr>
      <w:tr>
        <w:tc>
          <w:tcPr/>
          <w:p>
            <w:pPr>
              <w:pStyle w:val="Compact"/>
              <w:jc w:val="left"/>
            </w:pPr>
            <w:r>
              <w:t xml:space="preserve">3</w:t>
            </w:r>
          </w:p>
        </w:tc>
        <w:tc>
          <w:tcPr/>
          <w:p>
            <w:pPr>
              <w:pStyle w:val="Compact"/>
              <w:jc w:val="left"/>
            </w:pPr>
            <w:r>
              <w:t xml:space="preserve">Customs Officer body-worn camera system (4K, 72-hour battery, encrypted storage) for evidentiary documentation</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6,800.00</w:t>
            </w:r>
          </w:p>
        </w:tc>
        <w:tc>
          <w:tcPr/>
          <w:p>
            <w:pPr>
              <w:pStyle w:val="Compact"/>
              <w:jc w:val="left"/>
            </w:pPr>
            <w:r>
              <w:t xml:space="preserve">816,000.00</w:t>
            </w:r>
          </w:p>
        </w:tc>
      </w:tr>
      <w:tr>
        <w:tc>
          <w:tcPr/>
          <w:p>
            <w:pPr>
              <w:pStyle w:val="Compact"/>
              <w:jc w:val="left"/>
            </w:pPr>
            <w:r>
              <w:t xml:space="preserve">4</w:t>
            </w:r>
          </w:p>
        </w:tc>
        <w:tc>
          <w:tcPr/>
          <w:p>
            <w:pPr>
              <w:pStyle w:val="Compact"/>
              <w:jc w:val="left"/>
            </w:pPr>
            <w:r>
              <w:t xml:space="preserve">Customs Officer tactical uniform set (waterproof, high-visibility, with GACC insignia) — China Shanghai issue</w:t>
            </w:r>
          </w:p>
        </w:tc>
        <w:tc>
          <w:tcPr/>
          <w:p>
            <w:pPr>
              <w:pStyle w:val="Compact"/>
              <w:jc w:val="left"/>
            </w:pPr>
            <w:r>
              <w:t xml:space="preserve">200</w:t>
            </w:r>
          </w:p>
        </w:tc>
        <w:tc>
          <w:tcPr/>
          <w:p>
            <w:pPr>
              <w:pStyle w:val="Compact"/>
              <w:jc w:val="left"/>
            </w:pPr>
            <w:r>
              <w:t xml:space="preserve">Sets</w:t>
            </w:r>
          </w:p>
        </w:tc>
        <w:tc>
          <w:tcPr/>
          <w:p>
            <w:pPr>
              <w:pStyle w:val="Compact"/>
              <w:jc w:val="left"/>
            </w:pPr>
            <w:r>
              <w:t xml:space="preserve">1,250.00</w:t>
            </w:r>
          </w:p>
        </w:tc>
        <w:tc>
          <w:tcPr/>
          <w:p>
            <w:pPr>
              <w:pStyle w:val="Compact"/>
              <w:jc w:val="left"/>
            </w:pPr>
            <w:r>
              <w:t xml:space="preserve">250,000.00</w:t>
            </w:r>
          </w:p>
        </w:tc>
      </w:tr>
      <w:tr>
        <w:tc>
          <w:tcPr/>
          <w:p>
            <w:pPr>
              <w:pStyle w:val="Compact"/>
              <w:jc w:val="left"/>
            </w:pPr>
            <w:r>
              <w:t xml:space="preserve">5</w:t>
            </w:r>
          </w:p>
        </w:tc>
        <w:tc>
          <w:tcPr/>
          <w:p>
            <w:pPr>
              <w:pStyle w:val="Compact"/>
              <w:jc w:val="left"/>
            </w:pPr>
            <w:r>
              <w:t xml:space="preserve">Customs management software license (GACC-compliant) for Customs Officer data entry, declaration processing, and risk assessment</w:t>
            </w:r>
          </w:p>
        </w:tc>
        <w:tc>
          <w:tcPr/>
          <w:p>
            <w:pPr>
              <w:pStyle w:val="Compact"/>
              <w:jc w:val="left"/>
            </w:pPr>
            <w:r>
              <w:t xml:space="preserve">50</w:t>
            </w:r>
          </w:p>
        </w:tc>
        <w:tc>
          <w:tcPr/>
          <w:p>
            <w:pPr>
              <w:pStyle w:val="Compact"/>
              <w:jc w:val="left"/>
            </w:pPr>
            <w:r>
              <w:t xml:space="preserve">Licenses</w:t>
            </w:r>
          </w:p>
        </w:tc>
        <w:tc>
          <w:tcPr/>
          <w:p>
            <w:pPr>
              <w:pStyle w:val="Compact"/>
              <w:jc w:val="left"/>
            </w:pPr>
            <w:r>
              <w:t xml:space="preserve">15,000.00</w:t>
            </w:r>
          </w:p>
        </w:tc>
        <w:tc>
          <w:tcPr/>
          <w:p>
            <w:pPr>
              <w:pStyle w:val="Compact"/>
              <w:jc w:val="left"/>
            </w:pPr>
            <w:r>
              <w:t xml:space="preserve">750,000.00</w:t>
            </w:r>
          </w:p>
        </w:tc>
      </w:tr>
      <w:tr>
        <w:tc>
          <w:tcPr/>
          <w:p>
            <w:pPr>
              <w:pStyle w:val="Compact"/>
              <w:jc w:val="left"/>
            </w:pPr>
            <w:r>
              <w:t xml:space="preserve">6</w:t>
            </w:r>
          </w:p>
        </w:tc>
        <w:tc>
          <w:tcPr/>
          <w:p>
            <w:pPr>
              <w:pStyle w:val="Compact"/>
              <w:jc w:val="left"/>
            </w:pPr>
            <w:r>
              <w:t xml:space="preserve">Container inspection platform (hydraulic lift, 40-foot capacity) for Customs Officer physical examination of sealed cargo containers</w:t>
            </w:r>
          </w:p>
        </w:tc>
        <w:tc>
          <w:tcPr/>
          <w:p>
            <w:pPr>
              <w:pStyle w:val="Compact"/>
              <w:jc w:val="left"/>
            </w:pPr>
            <w:r>
              <w:t xml:space="preserve">4</w:t>
            </w:r>
          </w:p>
        </w:tc>
        <w:tc>
          <w:tcPr/>
          <w:p>
            <w:pPr>
              <w:pStyle w:val="Compact"/>
              <w:jc w:val="left"/>
            </w:pPr>
            <w:r>
              <w:t xml:space="preserve">Units</w:t>
            </w:r>
          </w:p>
        </w:tc>
        <w:tc>
          <w:tcPr/>
          <w:p>
            <w:pPr>
              <w:pStyle w:val="Compact"/>
              <w:jc w:val="left"/>
            </w:pPr>
            <w:r>
              <w:t xml:space="preserve">320,000.00</w:t>
            </w:r>
          </w:p>
        </w:tc>
        <w:tc>
          <w:tcPr/>
          <w:p>
            <w:pPr>
              <w:pStyle w:val="Compact"/>
              <w:jc w:val="left"/>
            </w:pPr>
            <w:r>
              <w:t xml:space="preserve">1,280,000.00</w:t>
            </w:r>
          </w:p>
        </w:tc>
      </w:tr>
      <w:tr>
        <w:tc>
          <w:tcPr/>
          <w:p>
            <w:pPr>
              <w:pStyle w:val="Compact"/>
              <w:jc w:val="left"/>
            </w:pPr>
            <w:r>
              <w:t xml:space="preserve">7</w:t>
            </w:r>
          </w:p>
        </w:tc>
        <w:tc>
          <w:tcPr/>
          <w:p>
            <w:pPr>
              <w:pStyle w:val="Compact"/>
              <w:jc w:val="left"/>
            </w:pPr>
            <w:r>
              <w:t xml:space="preserve">Customs Officer training program (40-hour certification course on new GACC regulations, anti-smuggling protocols, and China Shanghai trade compliance)</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8</w:t>
            </w:r>
          </w:p>
        </w:tc>
        <w:tc>
          <w:tcPr/>
          <w:p>
            <w:pPr>
              <w:pStyle w:val="Compact"/>
              <w:jc w:val="left"/>
            </w:pPr>
            <w:r>
              <w:t xml:space="preserve">Sealed evidence storage lockers (fire-rated, biometric access) for Customs Officer seizure documentation at Shanghai Pudong warehouse</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9</w:t>
            </w:r>
          </w:p>
        </w:tc>
        <w:tc>
          <w:tcPr/>
          <w:p>
            <w:pPr>
              <w:pStyle w:val="Compact"/>
              <w:jc w:val="left"/>
            </w:pPr>
            <w:r>
              <w:t xml:space="preserve">Radio communication system (encrypted, 5 km range) for Customs Officer field coordination across China Shanghai port zones</w:t>
            </w:r>
          </w:p>
        </w:tc>
        <w:tc>
          <w:tcPr/>
          <w:p>
            <w:pPr>
              <w:pStyle w:val="Compact"/>
              <w:jc w:val="left"/>
            </w:pPr>
            <w:r>
              <w:t xml:space="preserve">60</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252,000.00</w:t>
            </w:r>
          </w:p>
        </w:tc>
      </w:tr>
      <w:tr>
        <w:tc>
          <w:tcPr/>
          <w:p>
            <w:pPr>
              <w:pStyle w:val="Compact"/>
              <w:jc w:val="left"/>
            </w:pPr>
            <w:r>
              <w:t xml:space="preserve">10</w:t>
            </w:r>
          </w:p>
        </w:tc>
        <w:tc>
          <w:tcPr/>
          <w:p>
            <w:pPr>
              <w:pStyle w:val="Compact"/>
              <w:jc w:val="left"/>
            </w:pPr>
            <w:r>
              <w:t xml:space="preserve">Annual maintenance and calibration service contract for all inspection equipment deployed by Customs Officers in China Shanghai</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450,000.00</w:t>
            </w:r>
          </w:p>
        </w:tc>
        <w:tc>
          <w:tcPr/>
          <w:p>
            <w:pPr>
              <w:pStyle w:val="Compact"/>
              <w:jc w:val="left"/>
            </w:pPr>
            <w:r>
              <w:t xml:space="preserve">450,000.00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10,240,000.00 CNY</w:t>
            </w:r>
          </w:p>
        </w:tc>
      </w:tr>
      <w:tr>
        <w:tc>
          <w:tcPr/>
          <w:p>
            <w:pPr>
              <w:pStyle w:val="Compact"/>
              <w:jc w:val="left"/>
            </w:pPr>
            <w:r>
              <w:t xml:space="preserve">VAT (13%)</w:t>
            </w:r>
          </w:p>
        </w:tc>
        <w:tc>
          <w:tcPr/>
          <w:p>
            <w:pPr>
              <w:pStyle w:val="Compact"/>
              <w:jc w:val="right"/>
            </w:pPr>
            <w:r>
              <w:t xml:space="preserve">1,331,200.00 CNY</w:t>
            </w:r>
          </w:p>
        </w:tc>
      </w:tr>
      <w:tr>
        <w:tc>
          <w:tcPr/>
          <w:p>
            <w:pPr>
              <w:pStyle w:val="Compact"/>
              <w:jc w:val="left"/>
            </w:pPr>
            <w:r>
              <w:t xml:space="preserve">Shipping &amp; Installation (Shanghai, China)</w:t>
            </w:r>
          </w:p>
        </w:tc>
        <w:tc>
          <w:tcPr/>
          <w:p>
            <w:pPr>
              <w:pStyle w:val="Compact"/>
              <w:jc w:val="right"/>
            </w:pPr>
            <w:r>
              <w:t xml:space="preserve">85,000.00 CNY</w:t>
            </w:r>
          </w:p>
        </w:tc>
      </w:tr>
      <w:tr>
        <w:tc>
          <w:tcPr/>
          <w:p>
            <w:pPr>
              <w:pStyle w:val="Compact"/>
              <w:jc w:val="left"/>
            </w:pPr>
            <w:r>
              <w:t xml:space="preserve">Grand Total</w:t>
            </w:r>
          </w:p>
        </w:tc>
        <w:tc>
          <w:tcPr/>
          <w:p>
            <w:pPr>
              <w:pStyle w:val="Compact"/>
              <w:jc w:val="right"/>
            </w:pPr>
            <w:r>
              <w:t xml:space="preserve">11,656,200.00 CNY</w:t>
            </w:r>
          </w:p>
        </w:tc>
      </w:tr>
    </w:tbl>
    <w:bookmarkEnd w:id="24"/>
    <w:bookmarkStart w:id="25" w:name="Xde1b1aa910af0d218dd23eb59edb0f3a99f22fc"/>
    <w:p>
      <w:pPr>
        <w:pStyle w:val="Heading3"/>
      </w:pPr>
      <w:r>
        <w:t xml:space="preserve">Terms and Conditions of This Purchase Order</w:t>
      </w:r>
    </w:p>
    <w:p>
      <w:pPr>
        <w:numPr>
          <w:ilvl w:val="0"/>
          <w:numId w:val="1001"/>
        </w:numPr>
        <w:pStyle w:val="Compact"/>
      </w:pPr>
      <w:r>
        <w:rPr>
          <w:bCs/>
          <w:b/>
        </w:rPr>
        <w:t xml:space="preserve">Delivery Location:</w:t>
      </w:r>
      <w:r>
        <w:t xml:space="preserve"> </w:t>
      </w:r>
      <w:r>
        <w:t xml:space="preserve">All goods and services under this Purchase Order shall be delivered to the designated Customs Officer operational facilities in China Shanghai, specifically the Shanghai Port Customs Inspection Center (Pudong) and the Hongqiao International Airport Customs Terminal, unless otherwise specified in writing by the purchasing Customs Officer.</w:t>
      </w:r>
    </w:p>
    <w:p>
      <w:pPr>
        <w:numPr>
          <w:ilvl w:val="0"/>
          <w:numId w:val="1001"/>
        </w:numPr>
        <w:pStyle w:val="Compact"/>
      </w:pPr>
      <w:r>
        <w:rPr>
          <w:bCs/>
          <w:b/>
        </w:rPr>
        <w:t xml:space="preserve">Delivery Timeline:</w:t>
      </w:r>
      <w:r>
        <w:t xml:space="preserve"> </w:t>
      </w:r>
      <w:r>
        <w:t xml:space="preserve">The supplier shall complete full delivery of all items within sixty (60) calendar days from the date of this Purchase Order. The Customs Officer Equipment Division in China Shanghai reserves the right to conduct acceptance inspections upon delivery.</w:t>
      </w:r>
    </w:p>
    <w:p>
      <w:pPr>
        <w:numPr>
          <w:ilvl w:val="0"/>
          <w:numId w:val="1001"/>
        </w:numPr>
        <w:pStyle w:val="Compact"/>
      </w:pPr>
      <w:r>
        <w:rPr>
          <w:bCs/>
          <w:b/>
        </w:rPr>
        <w:t xml:space="preserve">Payment Terms:</w:t>
      </w:r>
      <w:r>
        <w:t xml:space="preserve"> </w:t>
      </w:r>
      <w:r>
        <w:t xml:space="preserve">Payment shall be made in three installments: 30% upon signing of this Purchase Order, 50% upon successful delivery and inspection by the assigned Customs Officer, and 20% upon completion of the 90-day warranty period without defect. All payments shall be made via bank transfer to the account specified above.</w:t>
      </w:r>
    </w:p>
    <w:p>
      <w:pPr>
        <w:numPr>
          <w:ilvl w:val="0"/>
          <w:numId w:val="1001"/>
        </w:numPr>
        <w:pStyle w:val="Compact"/>
      </w:pPr>
      <w:r>
        <w:rPr>
          <w:bCs/>
          <w:b/>
        </w:rPr>
        <w:t xml:space="preserve">Quality Standards:</w:t>
      </w:r>
      <w:r>
        <w:t xml:space="preserve"> </w:t>
      </w:r>
      <w:r>
        <w:t xml:space="preserve">All equipment must comply with the national standards of the People's Republic of China (GB standards) and the specific technical requirements issued by the General Administration of Customs of China for use by Customs Officers. Non-conforming items will be rejected at the supplier's expense.</w:t>
      </w:r>
    </w:p>
    <w:p>
      <w:pPr>
        <w:numPr>
          <w:ilvl w:val="0"/>
          <w:numId w:val="1001"/>
        </w:numPr>
        <w:pStyle w:val="Compact"/>
      </w:pPr>
      <w:r>
        <w:rPr>
          <w:bCs/>
          <w:b/>
        </w:rPr>
        <w:t xml:space="preserve">Warranty:</w:t>
      </w:r>
      <w:r>
        <w:t xml:space="preserve"> </w:t>
      </w:r>
      <w:r>
        <w:t xml:space="preserve">The supplier guarantees a minimum twelve (12) month warranty on all hardware items. Software licenses carry a twelve (12) month support and update period. The Customs Officer in charge of the receiving facility shall document any warranty claims in writing.</w:t>
      </w:r>
    </w:p>
    <w:p>
      <w:pPr>
        <w:numPr>
          <w:ilvl w:val="0"/>
          <w:numId w:val="1001"/>
        </w:numPr>
        <w:pStyle w:val="Compact"/>
      </w:pPr>
      <w:r>
        <w:rPr>
          <w:bCs/>
          <w:b/>
        </w:rPr>
        <w:t xml:space="preserve">Compliance:</w:t>
      </w:r>
      <w:r>
        <w:t xml:space="preserve"> </w:t>
      </w:r>
      <w:r>
        <w:t xml:space="preserve">This Purchase Order is subject to the Government Procurement Law of the People's Republic of China and all applicable regulations governing the procurement of goods and services by customs authorities in China Shanghai. The supplier warrants that all goods are free from intellectual property infringement and comply with export and import control regulations.</w:t>
      </w:r>
    </w:p>
    <w:p>
      <w:pPr>
        <w:numPr>
          <w:ilvl w:val="0"/>
          <w:numId w:val="1001"/>
        </w:numPr>
        <w:pStyle w:val="Compact"/>
      </w:pPr>
      <w:r>
        <w:rPr>
          <w:bCs/>
          <w:b/>
        </w:rPr>
        <w:t xml:space="preserve">Confidentiality:</w:t>
      </w:r>
      <w:r>
        <w:t xml:space="preserve"> </w:t>
      </w:r>
      <w:r>
        <w:t xml:space="preserve">The supplier acknowledges that the equipment procured under this Purchase Order is intended for use by Customs Officers in sensitive border security operations in China Shanghai. The supplier shall not disclose the nature, quantity, or deployment location of the procured items to any third party without written authorization from the Shanghai Customs Administration Bureau.</w:t>
      </w:r>
    </w:p>
    <w:p>
      <w:pPr>
        <w:numPr>
          <w:ilvl w:val="0"/>
          <w:numId w:val="1001"/>
        </w:numPr>
        <w:pStyle w:val="Compact"/>
      </w:pPr>
      <w:r>
        <w:rPr>
          <w:bCs/>
          <w:b/>
        </w:rPr>
        <w:t xml:space="preserve">Dispute Resolution:</w:t>
      </w:r>
      <w:r>
        <w:t xml:space="preserve"> </w:t>
      </w:r>
      <w:r>
        <w:t xml:space="preserve">Any disputes arising from this Purchase Order shall be resolved through negotiation between the Customs Officer representative and the supplier. Failing resolution within thirty (30) days, the matter shall be submitted to the Shanghai International Arbitration Center for binding arbitration under Chinese law.</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directives, or public health emergencies affecting operations in China Shanghai.</w:t>
      </w:r>
    </w:p>
    <w:p>
      <w:pPr>
        <w:numPr>
          <w:ilvl w:val="0"/>
          <w:numId w:val="1001"/>
        </w:numPr>
        <w:pStyle w:val="Compact"/>
      </w:pPr>
      <w:r>
        <w:rPr>
          <w:bCs/>
          <w:b/>
        </w:rPr>
        <w:t xml:space="preserve">Amendments:</w:t>
      </w:r>
      <w:r>
        <w:t xml:space="preserve"> </w:t>
      </w:r>
      <w:r>
        <w:t xml:space="preserve">Any modification to this Purchase Order must be made in writing and signed by both the authorized Customs Officer representative and the supplier's authorized signatory. Verbal agreements shall hold no legal force.</w:t>
      </w:r>
    </w:p>
    <w:bookmarkEnd w:id="25"/>
    <w:p>
      <w:pPr>
        <w:pStyle w:val="FirstParagraph"/>
      </w:pPr>
      <w:r>
        <w:rPr>
          <w:bCs/>
          <w:b/>
        </w:rPr>
        <w:t xml:space="preserve">Authorized by (Buyer):</w:t>
      </w:r>
    </w:p>
    <w:p>
      <w:pPr>
        <w:pStyle w:val="BodyText"/>
      </w:pPr>
      <w:r>
        <w:rPr>
          <w:bCs/>
          <w:b/>
        </w:rPr>
        <w:t xml:space="preserve">Wang Jianming</w:t>
      </w:r>
      <w:r>
        <w:br/>
      </w:r>
      <w:r>
        <w:t xml:space="preserve">Senior Customs Officer, Procurement Authority</w:t>
      </w:r>
      <w:r>
        <w:br/>
      </w:r>
      <w:r>
        <w:t xml:space="preserve">Shanghai Customs Administration Bureau, China Shanghai</w:t>
      </w:r>
      <w:r>
        <w:br/>
      </w:r>
      <w:r>
        <w:t xml:space="preserve">Date: _______________    Seal: _______________</w:t>
      </w:r>
    </w:p>
    <w:p>
      <w:pPr>
        <w:pStyle w:val="BodyText"/>
      </w:pPr>
      <w:r>
        <w:rPr>
          <w:bCs/>
          <w:b/>
        </w:rPr>
        <w:t xml:space="preserve">Accepted by (Supplier):</w:t>
      </w:r>
    </w:p>
    <w:p>
      <w:pPr>
        <w:pStyle w:val="BodyText"/>
      </w:pPr>
      <w:r>
        <w:rPr>
          <w:bCs/>
          <w:b/>
        </w:rPr>
        <w:t xml:space="preserve">Li Wei</w:t>
      </w:r>
      <w:r>
        <w:br/>
      </w:r>
      <w:r>
        <w:t xml:space="preserve">Sales Director, Shanghai PortTech Security Solutions Co., Ltd.</w:t>
      </w:r>
      <w:r>
        <w:br/>
      </w:r>
      <w:r>
        <w:t xml:space="preserve">Date: _______________    Seal: _______________</w:t>
      </w:r>
    </w:p>
    <w:p>
      <w:pPr>
        <w:pStyle w:val="BodyText"/>
      </w:pPr>
      <w:r>
        <w:t xml:space="preserve">This Purchase Order (No. CS-2025-SH-04872) is an official document of the Shanghai Customs Administration Bureau, People's Republic of China. It is issued for the procurement of equipment and services in support of Customs Officer operations in China Shanghai. Unauthorized reproduction or distribution of this document is prohibited under the Government Information Disclosure Regulations of the PRC.</w:t>
      </w:r>
    </w:p>
    <w:p>
      <w:pPr>
        <w:pStyle w:val="BodyText"/>
      </w:pPr>
      <w:r>
        <w:t xml:space="preserve">Document Classification: Internal — Customs Administration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 China Shanghai</dc:title>
  <dc:creator/>
  <dc:language>en</dc:language>
  <cp:keywords/>
  <dcterms:created xsi:type="dcterms:W3CDTF">2026-10-10T02:42:27Z</dcterms:created>
  <dcterms:modified xsi:type="dcterms:W3CDTF">2026-10-10T02:42:27Z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