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Ethiopian Customs Commission — Directorate of Procurement &amp; Logistics</w:t>
      </w:r>
    </w:p>
    <w:p>
      <w:pPr>
        <w:pStyle w:val="BodyText"/>
      </w:pPr>
      <w:r>
        <w:t xml:space="preserve">Customs Officer Operational Equipment &amp; Services</w:t>
      </w:r>
    </w:p>
    <w:p>
      <w:pPr>
        <w:pStyle w:val="BodyText"/>
      </w:pPr>
      <w:r>
        <w:rPr>
          <w:bCs/>
          <w:b/>
        </w:rPr>
        <w:t xml:space="preserve">Purchase Order No.:</w:t>
      </w:r>
      <w:r>
        <w:t xml:space="preserve"> </w:t>
      </w:r>
      <w:r>
        <w:t xml:space="preserve">ETC/PO/2025/CA/04782  | </w:t>
      </w:r>
      <w:r>
        <w:t xml:space="preserve"> </w:t>
      </w:r>
      <w:r>
        <w:rPr>
          <w:bCs/>
          <w:b/>
        </w:rPr>
        <w:t xml:space="preserve">Date of Issue:</w:t>
      </w:r>
      <w:r>
        <w:t xml:space="preserve"> </w:t>
      </w:r>
      <w:r>
        <w:t xml:space="preserve">14 June 2025  | </w:t>
      </w:r>
      <w:r>
        <w:t xml:space="preserve"> </w:t>
      </w:r>
      <w:r>
        <w:rPr>
          <w:bCs/>
          <w:b/>
        </w:rPr>
        <w:t xml:space="preserve">Place of Issue:</w:t>
      </w:r>
      <w:r>
        <w:t xml:space="preserve"> </w:t>
      </w:r>
      <w:r>
        <w:t xml:space="preserve">Ethiopia Addis Ababa</w:t>
      </w:r>
    </w:p>
    <w:bookmarkEnd w:id="20"/>
    <w:p>
      <w:pPr>
        <w:pStyle w:val="BodyText"/>
      </w:pPr>
      <w:r>
        <w:t xml:space="preserve">1. PARTIES TO THIS PURCHASE ORDER</w:t>
      </w:r>
    </w:p>
    <w:p>
      <w:pPr>
        <w:pStyle w:val="BodyText"/>
      </w:pPr>
      <w:r>
        <w:t xml:space="preserve">Purchasing Authority (Buyer):</w:t>
      </w:r>
    </w:p>
    <w:p>
      <w:pPr>
        <w:pStyle w:val="BodyText"/>
      </w:pPr>
      <w:r>
        <w:t xml:space="preserve">Ethiopian Customs Commission</w:t>
      </w:r>
    </w:p>
    <w:p>
      <w:pPr>
        <w:pStyle w:val="BodyText"/>
      </w:pPr>
      <w:r>
        <w:t xml:space="preserve">Procurement &amp; Logistics Directorate</w:t>
      </w:r>
    </w:p>
    <w:p>
      <w:pPr>
        <w:pStyle w:val="BodyText"/>
      </w:pPr>
      <w:r>
        <w:t xml:space="preserve">Bole Sub-City, Woreda 03</w:t>
      </w:r>
    </w:p>
    <w:p>
      <w:pPr>
        <w:pStyle w:val="BodyText"/>
      </w:pPr>
      <w:r>
        <w:t xml:space="preserve">Ethiopia Addis Ababa, P.O. Box 1755</w:t>
      </w:r>
    </w:p>
    <w:p>
      <w:pPr>
        <w:pStyle w:val="BodyText"/>
      </w:pPr>
      <w:r>
        <w:t xml:space="preserve">Tel: +251-11-551-2345</w:t>
      </w:r>
    </w:p>
    <w:p>
      <w:pPr>
        <w:pStyle w:val="BodyText"/>
      </w:pPr>
      <w:r>
        <w:t xml:space="preserve">Email: procurement@customsethiopia.gov.et</w:t>
      </w:r>
    </w:p>
    <w:p>
      <w:pPr>
        <w:pStyle w:val="BodyText"/>
      </w:pPr>
      <w:r>
        <w:t xml:space="preserve">Supplier (Seller):</w:t>
      </w:r>
    </w:p>
    <w:p>
      <w:pPr>
        <w:pStyle w:val="BodyText"/>
      </w:pPr>
      <w:r>
        <w:t xml:space="preserve">Addis Security &amp; Trade Equipment PLC</w:t>
      </w:r>
    </w:p>
    <w:p>
      <w:pPr>
        <w:pStyle w:val="BodyText"/>
      </w:pPr>
      <w:r>
        <w:t xml:space="preserve">Kality Industrial Zone, Plot 47</w:t>
      </w:r>
    </w:p>
    <w:p>
      <w:pPr>
        <w:pStyle w:val="BodyText"/>
      </w:pPr>
      <w:r>
        <w:t xml:space="preserve">Ethiopia Addis Ababa, P.O. Box 8821</w:t>
      </w:r>
    </w:p>
    <w:p>
      <w:pPr>
        <w:pStyle w:val="BodyText"/>
      </w:pPr>
      <w:r>
        <w:t xml:space="preserve">Tel: +251-11-662-9987</w:t>
      </w:r>
    </w:p>
    <w:p>
      <w:pPr>
        <w:pStyle w:val="BodyText"/>
      </w:pPr>
      <w:r>
        <w:t xml:space="preserve">TIN: 0012345678</w:t>
      </w:r>
    </w:p>
    <w:p>
      <w:pPr>
        <w:pStyle w:val="BodyText"/>
      </w:pPr>
      <w:r>
        <w:t xml:space="preserve">Email: sales@addissecurtrade.et</w:t>
      </w:r>
    </w:p>
    <w:p>
      <w:pPr>
        <w:pStyle w:val="BodyText"/>
      </w:pPr>
      <w:r>
        <w:t xml:space="preserve">2. PURPOSE AND SCOPE</w:t>
      </w:r>
    </w:p>
    <w:p>
      <w:pPr>
        <w:pStyle w:val="BodyText"/>
      </w:pPr>
      <w:r>
        <w:t xml:space="preserve">This Purchase Order is issued by the Ethiopian Customs Commission to procure specialized operational equipment, digital inspection tools, and professional services required for the deployment and daily functioning of Customs Officers stationed across the Ethiopia Addis Ababa metropolitan area. The items and services listed herein are intended to support Customs Officers in the execution of their statutory duties, including cargo inspection, documentation verification, tariff classification, anti-smuggling operations, and trade facilitation at the Bole International Airport, the Addis Ababa Dry Port, and the Megenagna Land Border Crossing. This Purchase Order constitutes a binding commitment for the supplier to deliver all specified goods and services in accordance with the terms, conditions, and timelines set forth in this document.</w:t>
      </w:r>
    </w:p>
    <w:p>
      <w:pPr>
        <w:pStyle w:val="BodyText"/>
      </w:pPr>
      <w:r>
        <w:t xml:space="preserve">3. LINE ITEMS AND QUANTITIES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1</w:t>
            </w:r>
          </w:p>
        </w:tc>
        <w:tc>
          <w:tcPr/>
          <w:p>
            <w:pPr>
              <w:pStyle w:val="Compact"/>
              <w:jc w:val="left"/>
            </w:pPr>
            <w:r>
              <w:t xml:space="preserve">Handheld X-ray cargo inspection scanners for Customs Officer use at Bole Airport terminal</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2</w:t>
            </w:r>
          </w:p>
        </w:tc>
        <w:tc>
          <w:tcPr/>
          <w:p>
            <w:pPr>
              <w:pStyle w:val="Compact"/>
              <w:jc w:val="left"/>
            </w:pPr>
            <w:r>
              <w:t xml:space="preserve">Portable digital weighing scales (capacity 500 kg) for Customs Officer field inspections</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38,500.00</w:t>
            </w:r>
          </w:p>
        </w:tc>
        <w:tc>
          <w:tcPr/>
          <w:p>
            <w:pPr>
              <w:pStyle w:val="Compact"/>
              <w:jc w:val="left"/>
            </w:pPr>
            <w:r>
              <w:t xml:space="preserve">770,000.00</w:t>
            </w:r>
          </w:p>
        </w:tc>
      </w:tr>
      <w:tr>
        <w:tc>
          <w:tcPr/>
          <w:p>
            <w:pPr>
              <w:pStyle w:val="Compact"/>
              <w:jc w:val="left"/>
            </w:pPr>
            <w:r>
              <w:t xml:space="preserve">3</w:t>
            </w:r>
          </w:p>
        </w:tc>
        <w:tc>
          <w:tcPr/>
          <w:p>
            <w:pPr>
              <w:pStyle w:val="Compact"/>
              <w:jc w:val="left"/>
            </w:pPr>
            <w:r>
              <w:t xml:space="preserve">Customs Officer official uniforms (full set: jacket, trousers, cap, insignia) — 2025/26 season</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4,200.00</w:t>
            </w:r>
          </w:p>
        </w:tc>
        <w:tc>
          <w:tcPr/>
          <w:p>
            <w:pPr>
              <w:pStyle w:val="Compact"/>
              <w:jc w:val="left"/>
            </w:pPr>
            <w:r>
              <w:t xml:space="preserve">630,000.00</w:t>
            </w:r>
          </w:p>
        </w:tc>
      </w:tr>
      <w:tr>
        <w:tc>
          <w:tcPr/>
          <w:p>
            <w:pPr>
              <w:pStyle w:val="Compact"/>
              <w:jc w:val="left"/>
            </w:pPr>
            <w:r>
              <w:t xml:space="preserve">4</w:t>
            </w:r>
          </w:p>
        </w:tc>
        <w:tc>
          <w:tcPr/>
          <w:p>
            <w:pPr>
              <w:pStyle w:val="Compact"/>
              <w:jc w:val="left"/>
            </w:pPr>
            <w:r>
              <w:t xml:space="preserve">Encrypted laptops (15.6-inch, 16 GB RAM, 512 GB SSD) for Customs Officer data processing and e-Customs system access</w:t>
            </w:r>
          </w:p>
        </w:tc>
        <w:tc>
          <w:tcPr/>
          <w:p>
            <w:pPr>
              <w:pStyle w:val="Compact"/>
              <w:jc w:val="left"/>
            </w:pPr>
            <w:r>
              <w:t xml:space="preserve">35</w:t>
            </w:r>
          </w:p>
        </w:tc>
        <w:tc>
          <w:tcPr/>
          <w:p>
            <w:pPr>
              <w:pStyle w:val="Compact"/>
              <w:jc w:val="left"/>
            </w:pPr>
            <w:r>
              <w:t xml:space="preserve">Units</w:t>
            </w:r>
          </w:p>
        </w:tc>
        <w:tc>
          <w:tcPr/>
          <w:p>
            <w:pPr>
              <w:pStyle w:val="Compact"/>
              <w:jc w:val="left"/>
            </w:pPr>
            <w:r>
              <w:t xml:space="preserve">92,000.00</w:t>
            </w:r>
          </w:p>
        </w:tc>
        <w:tc>
          <w:tcPr/>
          <w:p>
            <w:pPr>
              <w:pStyle w:val="Compact"/>
              <w:jc w:val="left"/>
            </w:pPr>
            <w:r>
              <w:t xml:space="preserve">3,220,000.00</w:t>
            </w:r>
          </w:p>
        </w:tc>
      </w:tr>
      <w:tr>
        <w:tc>
          <w:tcPr/>
          <w:p>
            <w:pPr>
              <w:pStyle w:val="Compact"/>
              <w:jc w:val="left"/>
            </w:pPr>
            <w:r>
              <w:t xml:space="preserve">5</w:t>
            </w:r>
          </w:p>
        </w:tc>
        <w:tc>
          <w:tcPr/>
          <w:p>
            <w:pPr>
              <w:pStyle w:val="Compact"/>
              <w:jc w:val="left"/>
            </w:pPr>
            <w:r>
              <w:t xml:space="preserve">Professional training and certification program for Customs Officers on updated Ethiopian Customs Proclamation No. 1173/2020 procedures</w:t>
            </w:r>
          </w:p>
        </w:tc>
        <w:tc>
          <w:tcPr/>
          <w:p>
            <w:pPr>
              <w:pStyle w:val="Compact"/>
              <w:jc w:val="left"/>
            </w:pPr>
            <w:r>
              <w:t xml:space="preserve">1</w:t>
            </w:r>
          </w:p>
        </w:tc>
        <w:tc>
          <w:tcPr/>
          <w:p>
            <w:pPr>
              <w:pStyle w:val="Compact"/>
              <w:jc w:val="left"/>
            </w:pPr>
            <w:r>
              <w:t xml:space="preserve">Batch (80 pax)</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6</w:t>
            </w:r>
          </w:p>
        </w:tc>
        <w:tc>
          <w:tcPr/>
          <w:p>
            <w:pPr>
              <w:pStyle w:val="Compact"/>
              <w:jc w:val="left"/>
            </w:pPr>
            <w:r>
              <w:t xml:space="preserve">Vehicle-mounted cargo tracking and GPS monitoring systems for Customs Officer mobile patrol units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175,000.00</w:t>
            </w:r>
          </w:p>
        </w:tc>
        <w:tc>
          <w:tcPr/>
          <w:p>
            <w:pPr>
              <w:pStyle w:val="Compact"/>
              <w:jc w:val="left"/>
            </w:pPr>
            <w:r>
              <w:t xml:space="preserve">1,400,000.00</w:t>
            </w:r>
          </w:p>
        </w:tc>
      </w:tr>
      <w:tr>
        <w:tc>
          <w:tcPr/>
          <w:p>
            <w:pPr>
              <w:pStyle w:val="Compact"/>
              <w:jc w:val="left"/>
            </w:pPr>
            <w:r>
              <w:t xml:space="preserve">7</w:t>
            </w:r>
          </w:p>
        </w:tc>
        <w:tc>
          <w:tcPr/>
          <w:p>
            <w:pPr>
              <w:pStyle w:val="Compact"/>
              <w:jc w:val="left"/>
            </w:pPr>
            <w:r>
              <w:t xml:space="preserve">Official Customs Officer identification badges, lanyards, and RFID access cards (annual replacement)</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8</w:t>
            </w:r>
          </w:p>
        </w:tc>
        <w:tc>
          <w:tcPr/>
          <w:p>
            <w:pPr>
              <w:pStyle w:val="Compact"/>
              <w:jc w:val="left"/>
            </w:pPr>
            <w:r>
              <w:t xml:space="preserve">Thermal imaging cameras for Customs Officer use in detecting concealed contraband at land border checkpoints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310,000.00</w:t>
            </w:r>
          </w:p>
        </w:tc>
        <w:tc>
          <w:tcPr/>
          <w:p>
            <w:pPr>
              <w:pStyle w:val="Compact"/>
              <w:jc w:val="left"/>
            </w:pPr>
            <w:r>
              <w:t xml:space="preserve">1,860,000.00</w:t>
            </w:r>
          </w:p>
        </w:tc>
      </w:tr>
      <w:tr>
        <w:tc>
          <w:tcPr/>
          <w:p>
            <w:pPr>
              <w:pStyle w:val="Compact"/>
              <w:jc w:val="left"/>
            </w:pPr>
            <w:r>
              <w:t xml:space="preserve">9</w:t>
            </w:r>
          </w:p>
        </w:tc>
        <w:tc>
          <w:tcPr/>
          <w:p>
            <w:pPr>
              <w:pStyle w:val="Compact"/>
              <w:jc w:val="left"/>
            </w:pPr>
            <w:r>
              <w:t xml:space="preserve">Annual maintenance and calibration service contract for all inspection equipment deployed to Customs Officers in Ethiopia Addis Ababa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10</w:t>
            </w:r>
          </w:p>
        </w:tc>
        <w:tc>
          <w:tcPr/>
          <w:p>
            <w:pPr>
              <w:pStyle w:val="Compact"/>
              <w:jc w:val="left"/>
            </w:pPr>
            <w:r>
              <w:t xml:space="preserve">Secure document storage cabinets (fireproof, 4-drawer) for Customs Officer offices at Addis Ababa Dry Port</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28,000.00</w:t>
            </w:r>
          </w:p>
        </w:tc>
        <w:tc>
          <w:tcPr/>
          <w:p>
            <w:pPr>
              <w:pStyle w:val="Compact"/>
              <w:jc w:val="left"/>
            </w:pPr>
            <w:r>
              <w:t xml:space="preserve">420,000.00</w:t>
            </w:r>
          </w:p>
        </w:tc>
      </w:tr>
      <w:tr>
        <w:tc>
          <w:tcPr>
            <w:gridSpan w:val="5"/>
          </w:tcPr>
          <w:p>
            <w:pPr>
              <w:pStyle w:val="Compact"/>
              <w:jc w:val="right"/>
            </w:pPr>
            <w:r>
              <w:t xml:space="preserve">SUBTOTAL (ETB):</w:t>
            </w:r>
          </w:p>
        </w:tc>
        <w:tc>
          <w:tcPr/>
          <w:p>
            <w:pPr>
              <w:pStyle w:val="Compact"/>
              <w:jc w:val="left"/>
            </w:pPr>
            <w:r>
              <w:t xml:space="preserve">15,940,000.00</w:t>
            </w:r>
          </w:p>
        </w:tc>
      </w:tr>
      <w:tr>
        <w:tc>
          <w:tcPr>
            <w:gridSpan w:val="5"/>
          </w:tcPr>
          <w:p>
            <w:pPr>
              <w:pStyle w:val="Compact"/>
              <w:jc w:val="right"/>
            </w:pPr>
            <w:r>
              <w:t xml:space="preserve">VAT @ 15% (ETB):</w:t>
            </w:r>
          </w:p>
        </w:tc>
        <w:tc>
          <w:tcPr/>
          <w:p>
            <w:pPr>
              <w:pStyle w:val="Compact"/>
              <w:jc w:val="left"/>
            </w:pPr>
            <w:r>
              <w:t xml:space="preserve">2,391,000.00</w:t>
            </w:r>
          </w:p>
        </w:tc>
      </w:tr>
      <w:tr>
        <w:tc>
          <w:tcPr>
            <w:gridSpan w:val="5"/>
          </w:tcPr>
          <w:p>
            <w:pPr>
              <w:pStyle w:val="Compact"/>
              <w:jc w:val="right"/>
            </w:pPr>
            <w:r>
              <w:t xml:space="preserve">GRAND TOTAL (ETB):</w:t>
            </w:r>
          </w:p>
        </w:tc>
        <w:tc>
          <w:tcPr/>
          <w:p>
            <w:pPr>
              <w:pStyle w:val="Compact"/>
              <w:jc w:val="left"/>
            </w:pPr>
            <w:r>
              <w:t xml:space="preserve">18,331,000.00</w:t>
            </w:r>
          </w:p>
        </w:tc>
      </w:tr>
    </w:tbl>
    <w:p>
      <w:pPr>
        <w:pStyle w:val="BodyText"/>
      </w:pPr>
      <w:r>
        <w:t xml:space="preserve">4. DELIVERY AND IMPLEMENTATION TERMS</w:t>
      </w:r>
    </w:p>
    <w:p>
      <w:pPr>
        <w:pStyle w:val="BodyText"/>
      </w:pPr>
      <w:r>
        <w:t xml:space="preserve">All physical goods specified in this Purchase Order shall be delivered to the Ethiopian Customs Commission headquarters located in Bole Sub-City, Ethiopia Addis Ababa, no later than</w:t>
      </w:r>
      <w:r>
        <w:t xml:space="preserve"> </w:t>
      </w:r>
      <w:r>
        <w:rPr>
          <w:bCs/>
          <w:b/>
        </w:rPr>
        <w:t xml:space="preserve">30 August 2025</w:t>
      </w:r>
      <w:r>
        <w:t xml:space="preserve">. The professional training program for Customs Officers shall be conducted at the Ethiopian Customs Commission Training Institute in Addis Ababa between</w:t>
      </w:r>
      <w:r>
        <w:t xml:space="preserve"> </w:t>
      </w:r>
      <w:r>
        <w:rPr>
          <w:bCs/>
          <w:b/>
        </w:rPr>
        <w:t xml:space="preserve">15 September 2025 and 30 September 2025</w:t>
      </w:r>
      <w:r>
        <w:t xml:space="preserve">. The supplier shall bear all costs associated with transportation, insurance, and installation of equipment within the Ethiopia Addis Ababa metropolitan area. Delivery of each line item shall be confirmed in writing by the designated Customs Officer receiving the goods, who shall verify quantity, condition, and conformity with the specifications outlined in this Purchase Order before signing the delivery acknowledgment form.</w:t>
      </w:r>
    </w:p>
    <w:p>
      <w:pPr>
        <w:pStyle w:val="BodyText"/>
      </w:pPr>
      <w:r>
        <w:t xml:space="preserve">5. PAYMENT TERMS</w:t>
      </w:r>
    </w:p>
    <w:p>
      <w:pPr>
        <w:pStyle w:val="BodyText"/>
      </w:pPr>
      <w:r>
        <w:t xml:space="preserve">Payment for this Purchase Order shall be made in Ethiopian Birr (ETB) via bank transfer to the supplier's designated account. The payment schedule is as follows: (a) 30% advance payment upon signing of this Purchase Order; (b) 50% upon successful delivery and acceptance of all physical goods by the supervising Customs Officer; and (c) 20% upon completion and certification of the training program. Payment shall be processed within thirty (30) calendar days of receipt of a valid invoice and supporting documentation. All payments are subject to the approval of the Ethiopian Customs Commission Finance Directorate and compliance with the Federal Democratic Republic of Ethiopia Public Procurement and Property Administration Proclamation No. 1160/2019.</w:t>
      </w:r>
    </w:p>
    <w:p>
      <w:pPr>
        <w:pStyle w:val="BodyText"/>
      </w:pPr>
      <w:r>
        <w:t xml:space="preserve">6. TERMS AND CONDITIONS</w:t>
      </w:r>
    </w:p>
    <w:p>
      <w:pPr>
        <w:numPr>
          <w:ilvl w:val="0"/>
          <w:numId w:val="1001"/>
        </w:numPr>
        <w:pStyle w:val="Compact"/>
      </w:pPr>
      <w:r>
        <w:t xml:space="preserve">This Purchase Order is governed by the laws of the Federal Democratic Republic of Ethiopia and shall be interpreted in accordance with Ethiopian commercial and public procurement legislation.</w:t>
      </w:r>
    </w:p>
    <w:p>
      <w:pPr>
        <w:numPr>
          <w:ilvl w:val="0"/>
          <w:numId w:val="1001"/>
        </w:numPr>
        <w:pStyle w:val="Compact"/>
      </w:pPr>
      <w:r>
        <w:t xml:space="preserve">The supplier warrants that all goods delivered under this Purchase Order are new, free from defects, and conform to the specifications required for Customs Officer operational use in Ethiopia Addis Ababa.</w:t>
      </w:r>
    </w:p>
    <w:p>
      <w:pPr>
        <w:numPr>
          <w:ilvl w:val="0"/>
          <w:numId w:val="1001"/>
        </w:numPr>
        <w:pStyle w:val="Compact"/>
      </w:pPr>
      <w:r>
        <w:t xml:space="preserve">The supplier shall provide a minimum two-year warranty on all electronic and mechanical equipment. Any defective items shall be repaired or replaced at the supplier's sole expense within fifteen (15) business days of notification by the responsible Customs Officer.</w:t>
      </w:r>
    </w:p>
    <w:p>
      <w:pPr>
        <w:numPr>
          <w:ilvl w:val="0"/>
          <w:numId w:val="1001"/>
        </w:numPr>
        <w:pStyle w:val="Compact"/>
      </w:pPr>
      <w:r>
        <w:t xml:space="preserve">The supplier shall maintain strict confidentiality regarding all operational procedures, security protocols, and sensitive information pertaining to Customs Officer activities disclosed during the execution of this Purchase Order.</w:t>
      </w:r>
    </w:p>
    <w:p>
      <w:pPr>
        <w:numPr>
          <w:ilvl w:val="0"/>
          <w:numId w:val="1001"/>
        </w:numPr>
        <w:pStyle w:val="Compact"/>
      </w:pPr>
      <w:r>
        <w:t xml:space="preserve">Failure to deliver goods or services within the stipulated timelines shall result in a penalty of 0.5% of the total Purchase Order value per day of delay, up to a maximum of 10%. Delays exceeding thirty (30) days entitle the Ethiopian Customs Commission to terminate this Purchase Order without further liability.</w:t>
      </w:r>
    </w:p>
    <w:p>
      <w:pPr>
        <w:numPr>
          <w:ilvl w:val="0"/>
          <w:numId w:val="1001"/>
        </w:numPr>
        <w:pStyle w:val="Compact"/>
      </w:pPr>
      <w:r>
        <w:t xml:space="preserve">All disputes arising from this Purchase Order shall first be resolved through amicable negotiation. If unresolved within thirty (30) days, the matter shall be referred to the competent courts in Ethiopia Addis Ababa.</w:t>
      </w:r>
    </w:p>
    <w:p>
      <w:pPr>
        <w:numPr>
          <w:ilvl w:val="0"/>
          <w:numId w:val="1001"/>
        </w:numPr>
        <w:pStyle w:val="Compact"/>
      </w:pPr>
      <w:r>
        <w:t xml:space="preserve">This Purchase Order shall remain in full force and effect until all obligations of both parties have been fully discharged and final payment has been made.</w:t>
      </w:r>
    </w:p>
    <w:p>
      <w:pPr>
        <w:pStyle w:val="FirstParagraph"/>
      </w:pPr>
      <w:r>
        <w:t xml:space="preserve">7. AUTHORIZED SIGNATORIES</w:t>
      </w:r>
    </w:p>
    <w:p>
      <w:pPr>
        <w:pStyle w:val="BodyText"/>
      </w:pPr>
      <w:r>
        <w:t xml:space="preserve">For the Ethiopian Customs Commission (Buyer):</w:t>
      </w:r>
    </w:p>
    <w:p>
      <w:pPr>
        <w:pStyle w:val="BodyText"/>
      </w:pPr>
      <w:r>
        <w:rPr>
          <w:bCs/>
          <w:b/>
        </w:rPr>
        <w:t xml:space="preserve">Dr. Tadesse Bekele</w:t>
      </w:r>
      <w:r>
        <w:br/>
      </w:r>
      <w:r>
        <w:t xml:space="preserve">Director General, Procurement &amp; Logistics</w:t>
      </w:r>
      <w:r>
        <w:br/>
      </w:r>
      <w:r>
        <w:t xml:space="preserve">Ethiopian Customs Commission</w:t>
      </w:r>
      <w:r>
        <w:br/>
      </w:r>
      <w:r>
        <w:t xml:space="preserve">Ethiopia Addis Ababa</w:t>
      </w:r>
      <w:r>
        <w:br/>
      </w:r>
      <w:r>
        <w:t xml:space="preserve">Date: _______________</w:t>
      </w:r>
    </w:p>
    <w:p>
      <w:pPr>
        <w:pStyle w:val="BodyText"/>
      </w:pPr>
      <w:r>
        <w:t xml:space="preserve">For Addis Security &amp; Trade Equipment PLC (Supplier):</w:t>
      </w:r>
    </w:p>
    <w:p>
      <w:pPr>
        <w:pStyle w:val="BodyText"/>
      </w:pPr>
      <w:r>
        <w:rPr>
          <w:bCs/>
          <w:b/>
        </w:rPr>
        <w:t xml:space="preserve">Mr. Samuel Girma</w:t>
      </w:r>
      <w:r>
        <w:br/>
      </w:r>
      <w:r>
        <w:t xml:space="preserve">Managing Director</w:t>
      </w:r>
      <w:r>
        <w:br/>
      </w:r>
      <w:r>
        <w:t xml:space="preserve">Addis Security &amp; Trade Equipment PLC</w:t>
      </w:r>
      <w:r>
        <w:br/>
      </w:r>
      <w:r>
        <w:t xml:space="preserve">Ethiopia Addis Ababa</w:t>
      </w:r>
      <w:r>
        <w:br/>
      </w:r>
      <w:r>
        <w:t xml:space="preserve">Date: _______________</w:t>
      </w:r>
    </w:p>
    <w:p>
      <w:pPr>
        <w:pStyle w:val="BodyText"/>
      </w:pPr>
      <w:r>
        <w:t xml:space="preserve">[Official Stamp of the Ethiopian Customs Commission — Ethiopia Addis Ababa]</w:t>
      </w:r>
      <w:r>
        <w:br/>
      </w:r>
      <w:r>
        <w:t xml:space="preserve">[Official Stamp of Addis Security &amp; Trade Equipment PLC]</w:t>
      </w:r>
    </w:p>
    <w:p>
      <w:pPr>
        <w:pStyle w:val="BodyText"/>
      </w:pPr>
      <w:r>
        <w:t xml:space="preserve">This Purchase Order document is issued in triplicate. One copy is retained by the Ethiopian Customs Commission Procurement Directorate, one copy is issued to the supplier, and one copy is forwarded to the supervising Customs Officer responsible for receiving and verifying the delivered goods and services in Ethiopia Addis Ababa. This document bears Purchase Order Reference No. ETC/PO/2025/CA/04782 and is valid for a period of one hundred and twenty (120)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Ethiopia Addis Ababa</dc:title>
  <dc:creator/>
  <dc:language>en</dc:language>
  <cp:keywords/>
  <dcterms:created xsi:type="dcterms:W3CDTF">2026-10-10T01:21:31Z</dcterms:created>
  <dcterms:modified xsi:type="dcterms:W3CDTF">2026-10-10T01:21:31Z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