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Federal Customs Administration — Berlin Regional Office</w:t>
      </w:r>
    </w:p>
    <w:p>
      <w:pPr>
        <w:pStyle w:val="BodyText"/>
      </w:pPr>
      <w:r>
        <w:t xml:space="preserve">Zollverwaltung Berlin • Invalidenstraße 4 • 10557 Berlin, Germany</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PO-DE-BER-2025-04872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Standard</w:t>
            </w:r>
          </w:p>
        </w:tc>
        <w:tc>
          <w:tcPr/>
          <w:p>
            <w:pPr>
              <w:pStyle w:val="Compact"/>
              <w:jc w:val="right"/>
            </w:pPr>
            <w:r>
              <w:rPr>
                <w:bCs/>
                <w:b/>
              </w:rPr>
              <w:t xml:space="preserve">Buyer:</w:t>
            </w:r>
            <w:r>
              <w:t xml:space="preserve"> </w:t>
            </w:r>
            <w:r>
              <w:t xml:space="preserve">Federal Customs Administration, Berlin</w:t>
            </w:r>
            <w:r>
              <w:br/>
            </w:r>
            <w:r>
              <w:rPr>
                <w:bCs/>
                <w:b/>
              </w:rPr>
              <w:t xml:space="preserve">Attn:</w:t>
            </w:r>
            <w:r>
              <w:t xml:space="preserve"> </w:t>
            </w:r>
            <w:r>
              <w:t xml:space="preserve">Dr. Markus Weber, Senior Customs Officer</w:t>
            </w:r>
            <w:r>
              <w:br/>
            </w:r>
            <w:r>
              <w:rPr>
                <w:bCs/>
                <w:b/>
              </w:rPr>
              <w:t xml:space="preserve">Email:</w:t>
            </w:r>
            <w:r>
              <w:t xml:space="preserve"> </w:t>
            </w:r>
            <w:r>
              <w:t xml:space="preserve">m.weber@zoll.de</w:t>
            </w:r>
            <w:r>
              <w:br/>
            </w:r>
            <w:r>
              <w:rPr>
                <w:bCs/>
                <w:b/>
              </w:rPr>
              <w:t xml:space="preserve">Phone:</w:t>
            </w:r>
            <w:r>
              <w:t xml:space="preserve"> </w:t>
            </w:r>
            <w:r>
              <w:t xml:space="preserve">+49 30 8990-0</w:t>
            </w:r>
          </w:p>
        </w:tc>
      </w:tr>
    </w:tbl>
    <w:bookmarkStart w:id="21" w:name="supplier-vendor-information"/>
    <w:p>
      <w:pPr>
        <w:pStyle w:val="Heading3"/>
      </w:pPr>
      <w:r>
        <w:t xml:space="preserve">Supplier / Vendor Information</w:t>
      </w:r>
    </w:p>
    <w:p>
      <w:pPr>
        <w:pStyle w:val="FirstParagraph"/>
      </w:pPr>
      <w:r>
        <w:rPr>
          <w:bCs/>
          <w:b/>
        </w:rPr>
        <w:t xml:space="preserve">Company:</w:t>
      </w:r>
      <w:r>
        <w:t xml:space="preserve"> </w:t>
      </w:r>
      <w:r>
        <w:t xml:space="preserve">SecureTech Customs Solutions GmbH</w:t>
      </w:r>
    </w:p>
    <w:p>
      <w:pPr>
        <w:pStyle w:val="BodyText"/>
      </w:pPr>
      <w:r>
        <w:rPr>
          <w:bCs/>
          <w:b/>
        </w:rPr>
        <w:t xml:space="preserve">Address:</w:t>
      </w:r>
      <w:r>
        <w:t xml:space="preserve"> </w:t>
      </w:r>
      <w:r>
        <w:t xml:space="preserve">Friedrichstraße 112, 10117 Berlin, Germany</w:t>
      </w:r>
    </w:p>
    <w:p>
      <w:pPr>
        <w:pStyle w:val="BodyText"/>
      </w:pPr>
      <w:r>
        <w:rPr>
          <w:bCs/>
          <w:b/>
        </w:rPr>
        <w:t xml:space="preserve">VAT ID (USt-IdNr.):</w:t>
      </w:r>
      <w:r>
        <w:t xml:space="preserve"> </w:t>
      </w:r>
      <w:r>
        <w:t xml:space="preserve">DE 312 456 789</w:t>
      </w:r>
    </w:p>
    <w:p>
      <w:pPr>
        <w:pStyle w:val="BodyText"/>
      </w:pPr>
      <w:r>
        <w:rPr>
          <w:bCs/>
          <w:b/>
        </w:rPr>
        <w:t xml:space="preserve">Contact:</w:t>
      </w:r>
      <w:r>
        <w:t xml:space="preserve"> </w:t>
      </w:r>
      <w:r>
        <w:t xml:space="preserve">Frau Anna Richter, Sales Director — +49 30 5556-2200</w:t>
      </w:r>
    </w:p>
    <w:p>
      <w:pPr>
        <w:pStyle w:val="BodyText"/>
      </w:pPr>
      <w:r>
        <w:rPr>
          <w:bCs/>
          <w:b/>
        </w:rPr>
        <w:t xml:space="preserve">Bank Details:</w:t>
      </w:r>
      <w:r>
        <w:t xml:space="preserve"> </w:t>
      </w:r>
      <w:r>
        <w:t xml:space="preserve">IBAN DE89 3704 0044 0532 0130 00 • BIC COBADEFFXXX</w:t>
      </w:r>
    </w:p>
    <w:bookmarkEnd w:id="21"/>
    <w:bookmarkStart w:id="22" w:name="Xbe5bcf49b846eccf05cae2c3f4d6c3837e61e91"/>
    <w:p>
      <w:pPr>
        <w:pStyle w:val="Heading2"/>
      </w:pPr>
      <w:r>
        <w:t xml:space="preserve">Line Items — Equipment for Customs Officer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001</w:t>
            </w:r>
          </w:p>
        </w:tc>
        <w:tc>
          <w:tcPr/>
          <w:p>
            <w:pPr>
              <w:pStyle w:val="Compact"/>
              <w:jc w:val="left"/>
            </w:pPr>
            <w:r>
              <w:t xml:space="preserve">Handheld X-ray Inspection Scanner (Model XRS-4500) for Customs Officer use at Berlin Brandenburg Airport (BER) cargo terminal</w:t>
            </w:r>
          </w:p>
        </w:tc>
        <w:tc>
          <w:tcPr/>
          <w:p>
            <w:pPr>
              <w:pStyle w:val="Compact"/>
              <w:jc w:val="center"/>
            </w:pPr>
            <w:r>
              <w:t xml:space="preserve">12</w:t>
            </w:r>
          </w:p>
        </w:tc>
        <w:tc>
          <w:tcPr/>
          <w:p>
            <w:pPr>
              <w:pStyle w:val="Compact"/>
              <w:jc w:val="right"/>
            </w:pPr>
            <w:r>
              <w:t xml:space="preserve">4,850.00</w:t>
            </w:r>
          </w:p>
        </w:tc>
        <w:tc>
          <w:tcPr/>
          <w:p>
            <w:pPr>
              <w:pStyle w:val="Compact"/>
              <w:jc w:val="right"/>
            </w:pPr>
            <w:r>
              <w:t xml:space="preserve">58,200.00</w:t>
            </w:r>
          </w:p>
        </w:tc>
      </w:tr>
      <w:tr>
        <w:tc>
          <w:tcPr/>
          <w:p>
            <w:pPr>
              <w:pStyle w:val="Compact"/>
              <w:jc w:val="left"/>
            </w:pPr>
            <w:r>
              <w:t xml:space="preserve">002</w:t>
            </w:r>
          </w:p>
        </w:tc>
        <w:tc>
          <w:tcPr/>
          <w:p>
            <w:pPr>
              <w:pStyle w:val="Compact"/>
              <w:jc w:val="left"/>
            </w:pPr>
            <w:r>
              <w:t xml:space="preserve">Customs Officer Uniform Set (Winter) — Official Federal Customs Administration issue, including insignia and identification patches, size range S–XXL</w:t>
            </w:r>
          </w:p>
        </w:tc>
        <w:tc>
          <w:tcPr/>
          <w:p>
            <w:pPr>
              <w:pStyle w:val="Compact"/>
              <w:jc w:val="center"/>
            </w:pPr>
            <w:r>
              <w:t xml:space="preserve">200</w:t>
            </w:r>
          </w:p>
        </w:tc>
        <w:tc>
          <w:tcPr/>
          <w:p>
            <w:pPr>
              <w:pStyle w:val="Compact"/>
              <w:jc w:val="right"/>
            </w:pPr>
            <w:r>
              <w:t xml:space="preserve">185.00</w:t>
            </w:r>
          </w:p>
        </w:tc>
        <w:tc>
          <w:tcPr/>
          <w:p>
            <w:pPr>
              <w:pStyle w:val="Compact"/>
              <w:jc w:val="right"/>
            </w:pPr>
            <w:r>
              <w:t xml:space="preserve">37,000.00</w:t>
            </w:r>
          </w:p>
        </w:tc>
      </w:tr>
      <w:tr>
        <w:tc>
          <w:tcPr/>
          <w:p>
            <w:pPr>
              <w:pStyle w:val="Compact"/>
              <w:jc w:val="left"/>
            </w:pPr>
            <w:r>
              <w:t xml:space="preserve">003</w:t>
            </w:r>
          </w:p>
        </w:tc>
        <w:tc>
          <w:tcPr/>
          <w:p>
            <w:pPr>
              <w:pStyle w:val="Compact"/>
              <w:jc w:val="left"/>
            </w:pPr>
            <w:r>
              <w:t xml:space="preserve">Digital Customs Declaration Terminal (Ruggedized Tablet, IP67 rated) pre-loaded with ATLAS and NCTS software for Customs Officer field operations in Germany Berlin</w:t>
            </w:r>
          </w:p>
        </w:tc>
        <w:tc>
          <w:tcPr/>
          <w:p>
            <w:pPr>
              <w:pStyle w:val="Compact"/>
              <w:jc w:val="center"/>
            </w:pPr>
            <w:r>
              <w:t xml:space="preserve">45</w:t>
            </w:r>
          </w:p>
        </w:tc>
        <w:tc>
          <w:tcPr/>
          <w:p>
            <w:pPr>
              <w:pStyle w:val="Compact"/>
              <w:jc w:val="right"/>
            </w:pPr>
            <w:r>
              <w:t xml:space="preserve">2,340.00</w:t>
            </w:r>
          </w:p>
        </w:tc>
        <w:tc>
          <w:tcPr/>
          <w:p>
            <w:pPr>
              <w:pStyle w:val="Compact"/>
              <w:jc w:val="right"/>
            </w:pPr>
            <w:r>
              <w:t xml:space="preserve">105,300.00</w:t>
            </w:r>
          </w:p>
        </w:tc>
      </w:tr>
      <w:tr>
        <w:tc>
          <w:tcPr/>
          <w:p>
            <w:pPr>
              <w:pStyle w:val="Compact"/>
              <w:jc w:val="left"/>
            </w:pPr>
            <w:r>
              <w:t xml:space="preserve">004</w:t>
            </w:r>
          </w:p>
        </w:tc>
        <w:tc>
          <w:tcPr/>
          <w:p>
            <w:pPr>
              <w:pStyle w:val="Compact"/>
              <w:jc w:val="left"/>
            </w:pPr>
            <w:r>
              <w:t xml:space="preserve">Body-Worn Camera System (BWC-200) with encrypted storage, compliant with German data protection regulations (BDSG), for Customs Officer evidentiary documentation</w:t>
            </w:r>
          </w:p>
        </w:tc>
        <w:tc>
          <w:tcPr/>
          <w:p>
            <w:pPr>
              <w:pStyle w:val="Compact"/>
              <w:jc w:val="center"/>
            </w:pPr>
            <w:r>
              <w:t xml:space="preserve">80</w:t>
            </w:r>
          </w:p>
        </w:tc>
        <w:tc>
          <w:tcPr/>
          <w:p>
            <w:pPr>
              <w:pStyle w:val="Compact"/>
              <w:jc w:val="right"/>
            </w:pPr>
            <w:r>
              <w:t xml:space="preserve">620.00</w:t>
            </w:r>
          </w:p>
        </w:tc>
        <w:tc>
          <w:tcPr/>
          <w:p>
            <w:pPr>
              <w:pStyle w:val="Compact"/>
              <w:jc w:val="right"/>
            </w:pPr>
            <w:r>
              <w:t xml:space="preserve">49,600.00</w:t>
            </w:r>
          </w:p>
        </w:tc>
      </w:tr>
      <w:tr>
        <w:tc>
          <w:tcPr/>
          <w:p>
            <w:pPr>
              <w:pStyle w:val="Compact"/>
              <w:jc w:val="left"/>
            </w:pPr>
            <w:r>
              <w:t xml:space="preserve">005</w:t>
            </w:r>
          </w:p>
        </w:tc>
        <w:tc>
          <w:tcPr/>
          <w:p>
            <w:pPr>
              <w:pStyle w:val="Compact"/>
              <w:jc w:val="left"/>
            </w:pPr>
            <w:r>
              <w:t xml:space="preserve">Customs Officer Training Package — 40-hour certified course on EU Customs Code (UCC), import/export compliance, and contraband detection, delivered at the Berlin Training Centre</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006</w:t>
            </w:r>
          </w:p>
        </w:tc>
        <w:tc>
          <w:tcPr/>
          <w:p>
            <w:pPr>
              <w:pStyle w:val="Compact"/>
              <w:jc w:val="left"/>
            </w:pPr>
            <w:r>
              <w:t xml:space="preserve">Secure Document Storage Cabinet (Fire-rated, Class S1) for Customs Officer records and seized goods documentation at the Berlin Central Customs Office</w:t>
            </w:r>
          </w:p>
        </w:tc>
        <w:tc>
          <w:tcPr/>
          <w:p>
            <w:pPr>
              <w:pStyle w:val="Compact"/>
              <w:jc w:val="center"/>
            </w:pPr>
            <w:r>
              <w:t xml:space="preserve">6</w:t>
            </w:r>
          </w:p>
        </w:tc>
        <w:tc>
          <w:tcPr/>
          <w:p>
            <w:pPr>
              <w:pStyle w:val="Compact"/>
              <w:jc w:val="right"/>
            </w:pPr>
            <w:r>
              <w:t xml:space="preserve">3,200.00</w:t>
            </w:r>
          </w:p>
        </w:tc>
        <w:tc>
          <w:tcPr/>
          <w:p>
            <w:pPr>
              <w:pStyle w:val="Compact"/>
              <w:jc w:val="right"/>
            </w:pPr>
            <w:r>
              <w:t xml:space="preserve">19,200.00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287,800.00 EUR</w:t>
            </w:r>
          </w:p>
        </w:tc>
      </w:tr>
      <w:tr>
        <w:tc>
          <w:tcPr/>
          <w:p>
            <w:pPr>
              <w:pStyle w:val="Compact"/>
              <w:jc w:val="left"/>
            </w:pPr>
            <w:r>
              <w:t xml:space="preserve">VAT (19% — Germany)</w:t>
            </w:r>
          </w:p>
        </w:tc>
        <w:tc>
          <w:tcPr/>
          <w:p>
            <w:pPr>
              <w:pStyle w:val="Compact"/>
              <w:jc w:val="right"/>
            </w:pPr>
            <w:r>
              <w:t xml:space="preserve">54,682.00 EUR</w:t>
            </w:r>
          </w:p>
        </w:tc>
      </w:tr>
      <w:tr>
        <w:tc>
          <w:tcPr/>
          <w:p>
            <w:pPr>
              <w:pStyle w:val="Compact"/>
              <w:jc w:val="left"/>
            </w:pPr>
            <w:r>
              <w:t xml:space="preserve">Grand Total</w:t>
            </w:r>
          </w:p>
        </w:tc>
        <w:tc>
          <w:tcPr/>
          <w:p>
            <w:pPr>
              <w:pStyle w:val="Compact"/>
              <w:jc w:val="right"/>
            </w:pPr>
            <w:r>
              <w:t xml:space="preserve">342,482.00 EUR</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Delivery Location:</w:t>
      </w:r>
      <w:r>
        <w:t xml:space="preserve"> </w:t>
      </w:r>
      <w:r>
        <w:t xml:space="preserve">All goods and services under this Purchase Order shall be delivered to the Federal Customs Administration premises located at Invalidenstraße 4, 10557 Berlin, Germany, or to the Berlin Brandenburg Airport (BER) cargo inspection facility as specified per line item. Delivery within Germany Berlin metropolitan area is mandatory.</w:t>
      </w:r>
    </w:p>
    <w:p>
      <w:pPr>
        <w:numPr>
          <w:ilvl w:val="0"/>
          <w:numId w:val="1001"/>
        </w:numPr>
        <w:pStyle w:val="Compact"/>
      </w:pPr>
      <w:r>
        <w:rPr>
          <w:bCs/>
          <w:b/>
        </w:rPr>
        <w:t xml:space="preserve">Delivery Schedule:</w:t>
      </w:r>
      <w:r>
        <w:t xml:space="preserve"> </w:t>
      </w:r>
      <w:r>
        <w:t xml:space="preserve">Items 001, 003, and 004 shall be delivered no later than 30 August 2025. Uniforms (Item 002) shall be delivered by 15 September 2025. Training (Item 005) shall be conducted between 1 and 30 September 2025. Storage cabinets (Item 006) shall be installed by 20 September 2025.</w:t>
      </w:r>
    </w:p>
    <w:p>
      <w:pPr>
        <w:numPr>
          <w:ilvl w:val="0"/>
          <w:numId w:val="1001"/>
        </w:numPr>
        <w:pStyle w:val="Compact"/>
      </w:pPr>
      <w:r>
        <w:rPr>
          <w:bCs/>
          <w:b/>
        </w:rPr>
        <w:t xml:space="preserve">Payment Terms:</w:t>
      </w:r>
      <w:r>
        <w:t xml:space="preserve"> </w:t>
      </w:r>
      <w:r>
        <w:t xml:space="preserve">Net 30 days from date of invoice, payable via SEPA bank transfer to the account specified above. Payment shall be processed through the Berlin Regional Finance Office of the Federal Customs Administration.</w:t>
      </w:r>
    </w:p>
    <w:p>
      <w:pPr>
        <w:numPr>
          <w:ilvl w:val="0"/>
          <w:numId w:val="1001"/>
        </w:numPr>
        <w:pStyle w:val="Compact"/>
      </w:pPr>
      <w:r>
        <w:rPr>
          <w:bCs/>
          <w:b/>
        </w:rPr>
        <w:t xml:space="preserve">Compliance:</w:t>
      </w:r>
      <w:r>
        <w:t xml:space="preserve"> </w:t>
      </w:r>
      <w:r>
        <w:t xml:space="preserve">The supplier warrants that all equipment conforms to applicable EU directives, German federal regulations (Bundesrecht), and the specific operational requirements of a Customs Officer performing duties under the EU Customs Code (Regulation (EU) No 952/2013). All software must be compatible with the ATLAS (Automatisiertes Transitverfahren) and NCTS systems.</w:t>
      </w:r>
    </w:p>
    <w:p>
      <w:pPr>
        <w:numPr>
          <w:ilvl w:val="0"/>
          <w:numId w:val="1001"/>
        </w:numPr>
        <w:pStyle w:val="Compact"/>
      </w:pPr>
      <w:r>
        <w:rPr>
          <w:bCs/>
          <w:b/>
        </w:rPr>
        <w:t xml:space="preserve">Warranty:</w:t>
      </w:r>
      <w:r>
        <w:t xml:space="preserve"> </w:t>
      </w:r>
      <w:r>
        <w:t xml:space="preserve">A minimum 24-month warranty applies to all hardware items. The supplier shall provide on-site repair or replacement within 5 business days at no additional cost within the Germany Berlin service area.</w:t>
      </w:r>
    </w:p>
    <w:p>
      <w:pPr>
        <w:numPr>
          <w:ilvl w:val="0"/>
          <w:numId w:val="1001"/>
        </w:numPr>
        <w:pStyle w:val="Compact"/>
      </w:pPr>
      <w:r>
        <w:rPr>
          <w:bCs/>
          <w:b/>
        </w:rPr>
        <w:t xml:space="preserve">Confidentiality:</w:t>
      </w:r>
      <w:r>
        <w:t xml:space="preserve"> </w:t>
      </w:r>
      <w:r>
        <w:t xml:space="preserve">The supplier acknowledges that all Customs Officer operational data, inspection records, and seized goods information are classified under German federal law (Zollgesetz § 10). Unauthorized disclosure shall result in immediate contract termination and legal proceedings.</w:t>
      </w:r>
    </w:p>
    <w:p>
      <w:pPr>
        <w:numPr>
          <w:ilvl w:val="0"/>
          <w:numId w:val="1001"/>
        </w:numPr>
        <w:pStyle w:val="Compact"/>
      </w:pPr>
      <w:r>
        <w:rPr>
          <w:bCs/>
          <w:b/>
        </w:rPr>
        <w:t xml:space="preserve">Governing Law:</w:t>
      </w:r>
      <w:r>
        <w:t xml:space="preserve"> </w:t>
      </w:r>
      <w:r>
        <w:t xml:space="preserve">This Purchase Order is governed by the laws of the Federal Republic of Germany. Any disputes shall be resolved by the competent court in Berlin, Germany.</w:t>
      </w:r>
    </w:p>
    <w:p>
      <w:pPr>
        <w:numPr>
          <w:ilvl w:val="0"/>
          <w:numId w:val="1001"/>
        </w:numPr>
        <w:pStyle w:val="Compact"/>
      </w:pPr>
      <w:r>
        <w:rPr>
          <w:bCs/>
          <w:b/>
        </w:rPr>
        <w:t xml:space="preserve">Acceptance:</w:t>
      </w:r>
      <w:r>
        <w:t xml:space="preserve"> </w:t>
      </w:r>
      <w:r>
        <w:t xml:space="preserve">The Customs Officer designated as the receiving authority shall inspect all delivered goods within 10 business days. Acceptance is confirmed in writing via the Federal Customs Administration procurement portal.</w:t>
      </w:r>
    </w:p>
    <w:bookmarkEnd w:id="23"/>
    <w:bookmarkStart w:id="24" w:name="authorization-signatures"/>
    <w:p>
      <w:pPr>
        <w:pStyle w:val="Heading2"/>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Dr. Markus Weber — Senior Customs Officer, Berlin</w:t>
            </w:r>
          </w:p>
          <w:p>
            <w:pPr>
              <w:jc w:val="left"/>
            </w:pPr>
            <w:r>
              <w:t xml:space="preserve">Date: _______________    Signature: _______________</w:t>
            </w:r>
          </w:p>
        </w:tc>
        <w:tc>
          <w:tcPr/>
          <w:p>
            <w:pPr>
              <w:jc w:val="left"/>
            </w:pPr>
            <w:r>
              <w:t xml:space="preserve">Accepted by (Supplier):</w:t>
            </w:r>
          </w:p>
          <w:p>
            <w:pPr>
              <w:jc w:val="left"/>
            </w:pPr>
            <w:r>
              <w:t xml:space="preserve">Frau Anna Richter — SecureTech Customs Solutions GmbH</w:t>
            </w:r>
          </w:p>
          <w:p>
            <w:pPr>
              <w:jc w:val="left"/>
            </w:pPr>
            <w:r>
              <w:t xml:space="preserve">Date: _______________    Signature: _______________</w:t>
            </w:r>
          </w:p>
        </w:tc>
      </w:tr>
    </w:tbl>
    <w:p>
      <w:pPr>
        <w:pStyle w:val="BodyText"/>
      </w:pPr>
      <w:r>
        <w:rPr>
          <w:bCs/>
          <w:b/>
        </w:rPr>
        <w:t xml:space="preserve">Note:</w:t>
      </w:r>
      <w:r>
        <w:t xml:space="preserve"> </w:t>
      </w:r>
      <w:r>
        <w:t xml:space="preserve">This Purchase Order is an official document of the Federal Customs Administration of Germany. It is issued in accordance with the German Federal Procurement Act (Gesetz gegen Wettbewerbsbeschränkungen — GWB) and EU Directive 2014/24/EU. All transactions are subject to audit by the Federal Court of Auditors (Bundesrechnungshof). This document pertains exclusively to the procurement of equipment and services for Customs Officer personnel operating in the Germany Berlin jurisdiction.</w:t>
      </w:r>
    </w:p>
    <w:p>
      <w:pPr>
        <w:pStyle w:val="BodyText"/>
      </w:pPr>
      <w:r>
        <w:t xml:space="preserve">Document Reference: PO-DE-BER-2025-04872 • Generated: 14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Germany Berlin</dc:title>
  <dc:creator/>
  <dc:language>en</dc:language>
  <cp:keywords/>
  <dcterms:created xsi:type="dcterms:W3CDTF">2026-10-10T06:50:29Z</dcterms:created>
  <dcterms:modified xsi:type="dcterms:W3CDTF">2026-10-10T06:50:29Z</dcterms:modified>
</cp:coreProperties>
</file>

<file path=docProps/custom.xml><?xml version="1.0" encoding="utf-8"?>
<Properties xmlns="http://schemas.openxmlformats.org/officeDocument/2006/custom-properties" xmlns:vt="http://schemas.openxmlformats.org/officeDocument/2006/docPropsVTypes"/>
</file>