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Meridian Global Trade Solutions Pvt. Ltd.</w:t>
      </w:r>
    </w:p>
    <w:p>
      <w:pPr>
        <w:pStyle w:val="BodyText"/>
      </w:pPr>
      <w:r>
        <w:t xml:space="preserve">Office No. 1402, Trade Tower, BKC, Bandra Kurla Complex, Mumbai – 400051, Maharashtra, India</w:t>
      </w:r>
    </w:p>
    <w:p>
      <w:pPr>
        <w:pStyle w:val="BodyText"/>
      </w:pPr>
      <w:r>
        <w:t xml:space="preserve">CIN: U51109MH2019PTC324567 | GSTIN: 27AABCM4567K1Z5 | IEC: 0312045678</w:t>
      </w:r>
    </w:p>
    <w:p>
      <w:pPr>
        <w:pStyle w:val="BodyText"/>
      </w:pPr>
      <w:r>
        <w:t xml:space="preserve">Phone: +91-22-4567-8900 | Email: procurement@meridianglobal.in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PO/MUM/2025/004872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Place of Issue:</w:t>
            </w:r>
          </w:p>
        </w:tc>
        <w:tc>
          <w:tcPr/>
          <w:p>
            <w:pPr>
              <w:pStyle w:val="Compact"/>
              <w:jc w:val="left"/>
            </w:pPr>
            <w:r>
              <w:t xml:space="preserve">Mumbai, Maharashtra, India</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Valid Until:</w:t>
            </w:r>
          </w:p>
        </w:tc>
        <w:tc>
          <w:tcPr/>
          <w:p>
            <w:pPr>
              <w:pStyle w:val="Compact"/>
              <w:jc w:val="left"/>
            </w:pPr>
            <w:r>
              <w:t xml:space="preserve">15 July 2025</w:t>
            </w:r>
          </w:p>
        </w:tc>
      </w:tr>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Incoterms:</w:t>
            </w:r>
          </w:p>
        </w:tc>
        <w:tc>
          <w:tcPr/>
          <w:p>
            <w:pPr>
              <w:pStyle w:val="Compact"/>
              <w:jc w:val="left"/>
            </w:pPr>
            <w:r>
              <w:t xml:space="preserve">FOB Mumbai Port</w:t>
            </w:r>
          </w:p>
        </w:tc>
      </w:tr>
    </w:tbl>
    <w:p>
      <w:pPr>
        <w:pStyle w:val="BodyText"/>
      </w:pPr>
      <w:r>
        <w:t xml:space="preserve">1. SELLER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Service Provider Name</w:t>
            </w:r>
          </w:p>
        </w:tc>
        <w:tc>
          <w:tcPr/>
          <w:p>
            <w:pPr>
              <w:pStyle w:val="Compact"/>
              <w:jc w:val="left"/>
            </w:pPr>
            <w:r>
              <w:t xml:space="preserve">Shri Rajesh Kumar Deshmukh, Licensed Customs Officer (Customs Broker License No. CB/MUM/2018/00342)</w:t>
            </w:r>
          </w:p>
        </w:tc>
      </w:tr>
      <w:tr>
        <w:tc>
          <w:tcPr/>
          <w:p>
            <w:pPr>
              <w:pStyle w:val="Compact"/>
              <w:jc w:val="left"/>
            </w:pPr>
            <w:r>
              <w:rPr>
                <w:bCs/>
                <w:b/>
              </w:rPr>
              <w:t xml:space="preserve">Designation</w:t>
            </w:r>
          </w:p>
        </w:tc>
        <w:tc>
          <w:tcPr/>
          <w:p>
            <w:pPr>
              <w:pStyle w:val="Compact"/>
              <w:jc w:val="left"/>
            </w:pPr>
            <w:r>
              <w:t xml:space="preserve">Customs Officer – Senior Import/Export Compliance Specialist</w:t>
            </w:r>
          </w:p>
        </w:tc>
      </w:tr>
      <w:tr>
        <w:tc>
          <w:tcPr/>
          <w:p>
            <w:pPr>
              <w:pStyle w:val="Compact"/>
              <w:jc w:val="left"/>
            </w:pPr>
            <w:r>
              <w:rPr>
                <w:bCs/>
                <w:b/>
              </w:rPr>
              <w:t xml:space="preserve">Registered Office</w:t>
            </w:r>
          </w:p>
        </w:tc>
        <w:tc>
          <w:tcPr/>
          <w:p>
            <w:pPr>
              <w:pStyle w:val="Compact"/>
              <w:jc w:val="left"/>
            </w:pPr>
            <w:r>
              <w:t xml:space="preserve">Flat 803, Sea Breeze Residency, Andheri East, Mumbai – 400069, Maharashtra, India</w:t>
            </w:r>
          </w:p>
        </w:tc>
      </w:tr>
      <w:tr>
        <w:tc>
          <w:tcPr/>
          <w:p>
            <w:pPr>
              <w:pStyle w:val="Compact"/>
              <w:jc w:val="left"/>
            </w:pPr>
            <w:r>
              <w:rPr>
                <w:bCs/>
                <w:b/>
              </w:rPr>
              <w:t xml:space="preserve">GSTIN</w:t>
            </w:r>
          </w:p>
        </w:tc>
        <w:tc>
          <w:tcPr/>
          <w:p>
            <w:pPr>
              <w:pStyle w:val="Compact"/>
              <w:jc w:val="left"/>
            </w:pPr>
            <w:r>
              <w:t xml:space="preserve">27ABCPD7890L1Z3</w:t>
            </w:r>
          </w:p>
        </w:tc>
      </w:tr>
      <w:tr>
        <w:tc>
          <w:tcPr/>
          <w:p>
            <w:pPr>
              <w:pStyle w:val="Compact"/>
              <w:jc w:val="left"/>
            </w:pPr>
            <w:r>
              <w:rPr>
                <w:bCs/>
                <w:b/>
              </w:rPr>
              <w:t xml:space="preserve">Customs Broker License</w:t>
            </w:r>
          </w:p>
        </w:tc>
        <w:tc>
          <w:tcPr/>
          <w:p>
            <w:pPr>
              <w:pStyle w:val="Compact"/>
              <w:jc w:val="left"/>
            </w:pPr>
            <w:r>
              <w:t xml:space="preserve">Issued by Customs House, Mumbai Port, under the Customs Act, 1962 (India)</w:t>
            </w:r>
          </w:p>
        </w:tc>
      </w:tr>
      <w:tr>
        <w:tc>
          <w:tcPr/>
          <w:p>
            <w:pPr>
              <w:pStyle w:val="Compact"/>
              <w:jc w:val="left"/>
            </w:pPr>
            <w:r>
              <w:rPr>
                <w:bCs/>
                <w:b/>
              </w:rPr>
              <w:t xml:space="preserve">Contact</w:t>
            </w:r>
          </w:p>
        </w:tc>
        <w:tc>
          <w:tcPr/>
          <w:p>
            <w:pPr>
              <w:pStyle w:val="Compact"/>
              <w:jc w:val="left"/>
            </w:pPr>
            <w:r>
              <w:t xml:space="preserve">Phone: +91-98200-12345 | Email: rkd.customs@outlook.in</w:t>
            </w:r>
          </w:p>
        </w:tc>
      </w:tr>
    </w:tbl>
    <w:p>
      <w:pPr>
        <w:pStyle w:val="BodyText"/>
      </w:pPr>
      <w:r>
        <w:t xml:space="preserve">2.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Meridian Global Trade Solutions Pvt. Ltd., Mumbai, India</w:t>
            </w:r>
          </w:p>
        </w:tc>
      </w:tr>
      <w:tr>
        <w:tc>
          <w:tcPr/>
          <w:p>
            <w:pPr>
              <w:pStyle w:val="Compact"/>
              <w:jc w:val="left"/>
            </w:pPr>
            <w:r>
              <w:rPr>
                <w:bCs/>
                <w:b/>
              </w:rPr>
              <w:t xml:space="preserve">Department</w:t>
            </w:r>
          </w:p>
        </w:tc>
        <w:tc>
          <w:tcPr/>
          <w:p>
            <w:pPr>
              <w:pStyle w:val="Compact"/>
              <w:jc w:val="left"/>
            </w:pPr>
            <w:r>
              <w:t xml:space="preserve">Import &amp; Export Operations – Mumbai Headquarters</w:t>
            </w:r>
          </w:p>
        </w:tc>
      </w:tr>
      <w:tr>
        <w:tc>
          <w:tcPr/>
          <w:p>
            <w:pPr>
              <w:pStyle w:val="Compact"/>
              <w:jc w:val="left"/>
            </w:pPr>
            <w:r>
              <w:rPr>
                <w:bCs/>
                <w:b/>
              </w:rPr>
              <w:t xml:space="preserve">Authorized Signatory</w:t>
            </w:r>
          </w:p>
        </w:tc>
        <w:tc>
          <w:tcPr/>
          <w:p>
            <w:pPr>
              <w:pStyle w:val="Compact"/>
              <w:jc w:val="left"/>
            </w:pPr>
            <w:r>
              <w:t xml:space="preserve">Ms. Ananya Iyer, Head of Procurement &amp; Supply Chain</w:t>
            </w:r>
          </w:p>
        </w:tc>
      </w:tr>
      <w:tr>
        <w:tc>
          <w:tcPr/>
          <w:p>
            <w:pPr>
              <w:pStyle w:val="Compact"/>
              <w:jc w:val="left"/>
            </w:pPr>
            <w:r>
              <w:rPr>
                <w:bCs/>
                <w:b/>
              </w:rPr>
              <w:t xml:space="preserve">Requisition No.</w:t>
            </w:r>
          </w:p>
        </w:tc>
        <w:tc>
          <w:tcPr/>
          <w:p>
            <w:pPr>
              <w:pStyle w:val="Compact"/>
              <w:jc w:val="left"/>
            </w:pPr>
            <w:r>
              <w:t xml:space="preserve">REQ/OPS/2025/0119</w:t>
            </w:r>
          </w:p>
        </w:tc>
      </w:tr>
    </w:tbl>
    <w:p>
      <w:pPr>
        <w:pStyle w:val="BodyText"/>
      </w:pPr>
      <w:r>
        <w:t xml:space="preserve">3. DESCRIPTION OF SERVICES / ITEMS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licensed</w:t>
            </w:r>
            <w:r>
              <w:t xml:space="preserve"> </w:t>
            </w:r>
            <w:r>
              <w:rPr>
                <w:bCs/>
                <w:b/>
              </w:rPr>
              <w:t xml:space="preserve">Customs Officer</w:t>
            </w:r>
            <w:r>
              <w:t xml:space="preserve"> </w:t>
            </w:r>
            <w:r>
              <w:t xml:space="preserve">for end-to-end customs clearance of 120 import consignments (HS Code 8471, 8517, 9018) arriving at Mumbai Port and JNPT, including Bill of Entry filing, duty assessment, and release coordination with the Customs House, Mumbai.</w:t>
            </w:r>
          </w:p>
        </w:tc>
        <w:tc>
          <w:tcPr/>
          <w:p>
            <w:pPr>
              <w:pStyle w:val="Compact"/>
              <w:jc w:val="left"/>
            </w:pPr>
            <w:r>
              <w:t xml:space="preserve">120</w:t>
            </w:r>
          </w:p>
        </w:tc>
        <w:tc>
          <w:tcPr/>
          <w:p>
            <w:pPr>
              <w:pStyle w:val="Compact"/>
              <w:jc w:val="left"/>
            </w:pPr>
            <w:r>
              <w:t xml:space="preserve">Consignments</w:t>
            </w:r>
          </w:p>
        </w:tc>
        <w:tc>
          <w:tcPr/>
          <w:p>
            <w:pPr>
              <w:pStyle w:val="Compact"/>
              <w:jc w:val="left"/>
            </w:pPr>
            <w:r>
              <w:t xml:space="preserve">₹ 4,500.00</w:t>
            </w:r>
          </w:p>
        </w:tc>
        <w:tc>
          <w:tcPr/>
          <w:p>
            <w:pPr>
              <w:pStyle w:val="Compact"/>
              <w:jc w:val="left"/>
            </w:pPr>
            <w:r>
              <w:t xml:space="preserve">₹ 5,40,000.00</w:t>
            </w:r>
          </w:p>
        </w:tc>
      </w:tr>
      <w:tr>
        <w:tc>
          <w:tcPr/>
          <w:p>
            <w:pPr>
              <w:pStyle w:val="Compact"/>
              <w:jc w:val="left"/>
            </w:pPr>
            <w:r>
              <w:t xml:space="preserve">2</w:t>
            </w:r>
          </w:p>
        </w:tc>
        <w:tc>
          <w:tcPr/>
          <w:p>
            <w:pPr>
              <w:pStyle w:val="Compact"/>
              <w:jc w:val="left"/>
            </w:pPr>
            <w:r>
              <w:t xml:space="preserve">Monthly compliance audit and advisory services by the</w:t>
            </w:r>
            <w:r>
              <w:t xml:space="preserve"> </w:t>
            </w:r>
            <w:r>
              <w:rPr>
                <w:bCs/>
                <w:b/>
              </w:rPr>
              <w:t xml:space="preserve">Customs Officer</w:t>
            </w:r>
            <w:r>
              <w:t xml:space="preserve"> </w:t>
            </w:r>
            <w:r>
              <w:t xml:space="preserve">covering GST on imports, Basic Customs Duty (BCD), Social Welfare Surcharge, and Anti-Dumping Duty verification in accordance with the Customs Tariff Act, 1985, as applicable in</w:t>
            </w:r>
            <w:r>
              <w:t xml:space="preserve"> </w:t>
            </w:r>
            <w:r>
              <w:rPr>
                <w:bCs/>
                <w:b/>
              </w:rPr>
              <w:t xml:space="preserve">India Mumbai</w:t>
            </w:r>
            <w:r>
              <w:t xml:space="preserve"> </w:t>
            </w:r>
            <w:r>
              <w:t xml:space="preserve">jurisdiction.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35,000.00</w:t>
            </w:r>
          </w:p>
        </w:tc>
        <w:tc>
          <w:tcPr/>
          <w:p>
            <w:pPr>
              <w:pStyle w:val="Compact"/>
              <w:jc w:val="left"/>
            </w:pPr>
            <w:r>
              <w:t xml:space="preserve">₹ 4,20,000.00</w:t>
            </w:r>
          </w:p>
        </w:tc>
      </w:tr>
      <w:tr>
        <w:tc>
          <w:tcPr/>
          <w:p>
            <w:pPr>
              <w:pStyle w:val="Compact"/>
              <w:jc w:val="left"/>
            </w:pPr>
            <w:r>
              <w:t xml:space="preserve">3</w:t>
            </w:r>
          </w:p>
        </w:tc>
        <w:tc>
          <w:tcPr/>
          <w:p>
            <w:pPr>
              <w:pStyle w:val="Compact"/>
              <w:jc w:val="left"/>
            </w:pPr>
            <w:r>
              <w:t xml:space="preserve">Pre-shipment inspection coordination and documentation support (Commercial Invoice, Packing List, Certificate of Origin, Insurance Certificate) for export consignments departing from Mumbai Port, handled by the assigned</w:t>
            </w:r>
            <w:r>
              <w:t xml:space="preserve"> </w:t>
            </w:r>
            <w:r>
              <w:rPr>
                <w:bCs/>
                <w:b/>
              </w:rPr>
              <w:t xml:space="preserve">Customs Officer</w:t>
            </w:r>
            <w:r>
              <w:t xml:space="preserve">.</w:t>
            </w:r>
          </w:p>
        </w:tc>
        <w:tc>
          <w:tcPr/>
          <w:p>
            <w:pPr>
              <w:pStyle w:val="Compact"/>
              <w:jc w:val="left"/>
            </w:pPr>
            <w:r>
              <w:t xml:space="preserve">60</w:t>
            </w:r>
          </w:p>
        </w:tc>
        <w:tc>
          <w:tcPr/>
          <w:p>
            <w:pPr>
              <w:pStyle w:val="Compact"/>
              <w:jc w:val="left"/>
            </w:pPr>
            <w:r>
              <w:t xml:space="preserve">Shipments</w:t>
            </w:r>
          </w:p>
        </w:tc>
        <w:tc>
          <w:tcPr/>
          <w:p>
            <w:pPr>
              <w:pStyle w:val="Compact"/>
              <w:jc w:val="left"/>
            </w:pPr>
            <w:r>
              <w:t xml:space="preserve">₹ 3,200.00</w:t>
            </w:r>
          </w:p>
        </w:tc>
        <w:tc>
          <w:tcPr/>
          <w:p>
            <w:pPr>
              <w:pStyle w:val="Compact"/>
              <w:jc w:val="left"/>
            </w:pPr>
            <w:r>
              <w:t xml:space="preserve">₹ 1,92,000.00</w:t>
            </w:r>
          </w:p>
        </w:tc>
      </w:tr>
      <w:tr>
        <w:tc>
          <w:tcPr/>
          <w:p>
            <w:pPr>
              <w:pStyle w:val="Compact"/>
              <w:jc w:val="left"/>
            </w:pPr>
            <w:r>
              <w:t xml:space="preserve">4</w:t>
            </w:r>
          </w:p>
        </w:tc>
        <w:tc>
          <w:tcPr/>
          <w:p>
            <w:pPr>
              <w:pStyle w:val="Compact"/>
              <w:jc w:val="left"/>
            </w:pPr>
            <w:r>
              <w:t xml:space="preserve">Representation before the Customs Department, Mumbai (Central Excise &amp; Customs House, Ballard Estate, Mumbai) for resolution of 15 pending queries, show-cause notices, and duty refund claims on behalf of the buyer.</w:t>
            </w:r>
          </w:p>
        </w:tc>
        <w:tc>
          <w:tcPr/>
          <w:p>
            <w:pPr>
              <w:pStyle w:val="Compact"/>
              <w:jc w:val="left"/>
            </w:pPr>
            <w:r>
              <w:t xml:space="preserve">15</w:t>
            </w:r>
          </w:p>
        </w:tc>
        <w:tc>
          <w:tcPr/>
          <w:p>
            <w:pPr>
              <w:pStyle w:val="Compact"/>
              <w:jc w:val="left"/>
            </w:pPr>
            <w:r>
              <w:t xml:space="preserve">Cases</w:t>
            </w:r>
          </w:p>
        </w:tc>
        <w:tc>
          <w:tcPr/>
          <w:p>
            <w:pPr>
              <w:pStyle w:val="Compact"/>
              <w:jc w:val="left"/>
            </w:pPr>
            <w:r>
              <w:t xml:space="preserve">₹ 12,000.00</w:t>
            </w:r>
          </w:p>
        </w:tc>
        <w:tc>
          <w:tcPr/>
          <w:p>
            <w:pPr>
              <w:pStyle w:val="Compact"/>
              <w:jc w:val="left"/>
            </w:pPr>
            <w:r>
              <w:t xml:space="preserve">₹ 1,80,000.00</w:t>
            </w:r>
          </w:p>
        </w:tc>
      </w:tr>
      <w:tr>
        <w:tc>
          <w:tcPr/>
          <w:p>
            <w:pPr>
              <w:pStyle w:val="Compact"/>
              <w:jc w:val="left"/>
            </w:pPr>
            <w:r>
              <w:t xml:space="preserve">5</w:t>
            </w:r>
          </w:p>
        </w:tc>
        <w:tc>
          <w:tcPr/>
          <w:p>
            <w:pPr>
              <w:pStyle w:val="Compact"/>
              <w:jc w:val="left"/>
            </w:pPr>
            <w:r>
              <w:t xml:space="preserve">Provision of a dedicated</w:t>
            </w:r>
            <w:r>
              <w:t xml:space="preserve"> </w:t>
            </w:r>
            <w:r>
              <w:rPr>
                <w:bCs/>
                <w:b/>
              </w:rPr>
              <w:t xml:space="preserve">Customs Officer</w:t>
            </w:r>
            <w:r>
              <w:t xml:space="preserve"> </w:t>
            </w:r>
            <w:r>
              <w:t xml:space="preserve">(on-site, 5 days/week, 9:00 AM – 6:00 PM IST) at the buyer's Mumbai warehouse, Juhu Industrial Estate, for real-time supervision of cargo handling, seal verification, and coordination with port authorities in</w:t>
            </w:r>
            <w:r>
              <w:t xml:space="preserve"> </w:t>
            </w:r>
            <w:r>
              <w:rPr>
                <w:bCs/>
                <w:b/>
              </w:rPr>
              <w:t xml:space="preserve">India Mumbai</w:t>
            </w:r>
            <w:r>
              <w:t xml:space="preserv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85,000.00</w:t>
            </w:r>
          </w:p>
        </w:tc>
        <w:tc>
          <w:tcPr/>
          <w:p>
            <w:pPr>
              <w:pStyle w:val="Compact"/>
              <w:jc w:val="left"/>
            </w:pPr>
            <w:r>
              <w:t xml:space="preserve">₹ 10,20,000.00</w:t>
            </w:r>
          </w:p>
        </w:tc>
      </w:tr>
      <w:tr>
        <w:tc>
          <w:tcPr>
            <w:gridSpan w:val="5"/>
          </w:tcPr>
          <w:p>
            <w:pPr>
              <w:pStyle w:val="Compact"/>
              <w:jc w:val="left"/>
            </w:pPr>
            <w:r>
              <w:rPr>
                <w:bCs/>
                <w:b/>
              </w:rPr>
              <w:t xml:space="preserve">Sub-Total (INR)</w:t>
            </w:r>
          </w:p>
        </w:tc>
        <w:tc>
          <w:tcPr/>
          <w:p>
            <w:pPr>
              <w:pStyle w:val="Compact"/>
              <w:jc w:val="left"/>
            </w:pPr>
            <w:r>
              <w:rPr>
                <w:bCs/>
                <w:b/>
              </w:rPr>
              <w:t xml:space="preserve">₹ 21,52,000.00</w:t>
            </w:r>
          </w:p>
        </w:tc>
      </w:tr>
      <w:tr>
        <w:tc>
          <w:tcPr>
            <w:gridSpan w:val="5"/>
          </w:tcPr>
          <w:p>
            <w:pPr>
              <w:pStyle w:val="Compact"/>
              <w:jc w:val="left"/>
            </w:pPr>
            <w:r>
              <w:t xml:space="preserve">GST @ 18% (as applicable under Indian tax law)</w:t>
            </w:r>
          </w:p>
        </w:tc>
        <w:tc>
          <w:tcPr/>
          <w:p>
            <w:pPr>
              <w:pStyle w:val="Compact"/>
              <w:jc w:val="left"/>
            </w:pPr>
            <w:r>
              <w:t xml:space="preserve">₹ 3,87,360.00</w:t>
            </w:r>
          </w:p>
        </w:tc>
      </w:tr>
      <w:tr>
        <w:tc>
          <w:tcPr>
            <w:gridSpan w:val="5"/>
          </w:tcPr>
          <w:p>
            <w:pPr>
              <w:pStyle w:val="Compact"/>
              <w:jc w:val="left"/>
            </w:pPr>
            <w:r>
              <w:rPr>
                <w:bCs/>
                <w:b/>
              </w:rPr>
              <w:t xml:space="preserve">GRAND TOTAL (INR)</w:t>
            </w:r>
          </w:p>
        </w:tc>
        <w:tc>
          <w:tcPr/>
          <w:p>
            <w:pPr>
              <w:pStyle w:val="Compact"/>
              <w:jc w:val="left"/>
            </w:pPr>
            <w:r>
              <w:rPr>
                <w:bCs/>
                <w:b/>
              </w:rPr>
              <w:t xml:space="preserve">₹ 25,39,360.00</w:t>
            </w:r>
          </w:p>
        </w:tc>
      </w:tr>
    </w:tbl>
    <w:p>
      <w:pPr>
        <w:pStyle w:val="BodyText"/>
      </w:pPr>
      <w:r>
        <w:t xml:space="preserve">4. 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Meridian Global Trade Solutions Pvt. Ltd., Mumbai, India, and constitutes a binding procurement instrument for the engagement of the named</w:t>
      </w:r>
      <w:r>
        <w:t xml:space="preserve"> </w:t>
      </w:r>
      <w:r>
        <w:rPr>
          <w:bCs/>
          <w:b/>
        </w:rPr>
        <w:t xml:space="preserve">Customs Officer</w:t>
      </w:r>
      <w:r>
        <w:t xml:space="preserve"> </w:t>
      </w:r>
      <w:r>
        <w:t xml:space="preserve">for the services described herein. The</w:t>
      </w:r>
      <w:r>
        <w:t xml:space="preserve"> </w:t>
      </w:r>
      <w:r>
        <w:rPr>
          <w:bCs/>
          <w:b/>
        </w:rPr>
        <w:t xml:space="preserve">Customs Officer</w:t>
      </w:r>
      <w:r>
        <w:t xml:space="preserve"> </w:t>
      </w:r>
      <w:r>
        <w:t xml:space="preserve">shall hold a valid Customs Broker License issued by the Department of Revenue, Government of India, and shall maintain all statutory registrations current throughout the contract period.</w:t>
      </w:r>
    </w:p>
    <w:p>
      <w:pPr>
        <w:numPr>
          <w:ilvl w:val="0"/>
          <w:numId w:val="1001"/>
        </w:numPr>
        <w:pStyle w:val="Compact"/>
      </w:pPr>
      <w:r>
        <w:t xml:space="preserve">All services shall be rendered in strict compliance with the Customs Act, 1962; the Customs Tariff Act, 1985; the Central Goods and Services Tax (CGST) Act, 2017; and all applicable notifications issued by the Central Board of Indirect Taxes and Customs (CBIC), Government of India. The</w:t>
      </w:r>
      <w:r>
        <w:t xml:space="preserve"> </w:t>
      </w:r>
      <w:r>
        <w:rPr>
          <w:bCs/>
          <w:b/>
        </w:rPr>
        <w:t xml:space="preserve">Customs Officer</w:t>
      </w:r>
      <w:r>
        <w:t xml:space="preserve"> </w:t>
      </w:r>
      <w:r>
        <w:t xml:space="preserve">shall be solely responsible for ensuring that all filings, declarations, and representations made before the Customs House, Mumbai, are accurate and complete.</w:t>
      </w:r>
    </w:p>
    <w:p>
      <w:pPr>
        <w:numPr>
          <w:ilvl w:val="0"/>
          <w:numId w:val="1001"/>
        </w:numPr>
        <w:pStyle w:val="Compact"/>
      </w:pPr>
      <w:r>
        <w:t xml:space="preserve">The</w:t>
      </w:r>
      <w:r>
        <w:t xml:space="preserve"> </w:t>
      </w:r>
      <w:r>
        <w:rPr>
          <w:bCs/>
          <w:b/>
        </w:rPr>
        <w:t xml:space="preserve">Purchase Order</w:t>
      </w:r>
      <w:r>
        <w:t xml:space="preserve"> </w:t>
      </w:r>
      <w:r>
        <w:t xml:space="preserve">is valid for acceptance within 15 calendar days from the date of issue. Failure to accept by 30 June 2025 shall render this</w:t>
      </w:r>
      <w:r>
        <w:t xml:space="preserve"> </w:t>
      </w:r>
      <w:r>
        <w:rPr>
          <w:bCs/>
          <w:b/>
        </w:rPr>
        <w:t xml:space="preserve">Purchase Order</w:t>
      </w:r>
      <w:r>
        <w:t xml:space="preserve"> </w:t>
      </w:r>
      <w:r>
        <w:t xml:space="preserve">null and void without further notice. All work shall be performed within the jurisdiction of Mumbai, Maharashtra,</w:t>
      </w:r>
      <w:r>
        <w:t xml:space="preserve"> </w:t>
      </w:r>
      <w:r>
        <w:rPr>
          <w:bCs/>
          <w:b/>
        </w:rPr>
        <w:t xml:space="preserve">India</w:t>
      </w:r>
      <w:r>
        <w:t xml:space="preserve">, unless otherwise specified in writing by the buyer.</w:t>
      </w:r>
    </w:p>
    <w:p>
      <w:pPr>
        <w:numPr>
          <w:ilvl w:val="0"/>
          <w:numId w:val="1001"/>
        </w:numPr>
        <w:pStyle w:val="Compact"/>
      </w:pPr>
      <w:r>
        <w:t xml:space="preserve">Payment shall be made via NEFT/RTGS to the bank account designated by the</w:t>
      </w:r>
      <w:r>
        <w:t xml:space="preserve"> </w:t>
      </w:r>
      <w:r>
        <w:rPr>
          <w:bCs/>
          <w:b/>
        </w:rPr>
        <w:t xml:space="preserve">Customs Officer</w:t>
      </w:r>
      <w:r>
        <w:t xml:space="preserve"> </w:t>
      </w:r>
      <w:r>
        <w:t xml:space="preserve">within 30 days of receipt of a valid GST-compliant tax invoice. The buyer reserves the right to withhold 10% of each monthly payment as security until the final month of the contract, to be released upon satisfactory completion of all deliverables.</w:t>
      </w:r>
    </w:p>
    <w:p>
      <w:pPr>
        <w:numPr>
          <w:ilvl w:val="0"/>
          <w:numId w:val="1001"/>
        </w:numPr>
        <w:pStyle w:val="Compact"/>
      </w:pPr>
      <w:r>
        <w:t xml:space="preserve">The</w:t>
      </w:r>
      <w:r>
        <w:t xml:space="preserve"> </w:t>
      </w:r>
      <w:r>
        <w:rPr>
          <w:bCs/>
          <w:b/>
        </w:rPr>
        <w:t xml:space="preserve">Customs Officer</w:t>
      </w:r>
      <w:r>
        <w:t xml:space="preserve"> </w:t>
      </w:r>
      <w:r>
        <w:t xml:space="preserve">shall maintain professional indemnity insurance of not less than INR 50,00,000 (Fifty Lakh Rupees) covering errors, omissions, or negligence in customs documentation, duty calculations, or regulatory representations. A copy of the insurance certificate shall be submitted to the buyer prior to commencement of services.</w:t>
      </w:r>
    </w:p>
    <w:p>
      <w:pPr>
        <w:numPr>
          <w:ilvl w:val="0"/>
          <w:numId w:val="1001"/>
        </w:numPr>
        <w:pStyle w:val="Compact"/>
      </w:pPr>
      <w:r>
        <w:t xml:space="preserve">Confidentiality: The</w:t>
      </w:r>
      <w:r>
        <w:t xml:space="preserve"> </w:t>
      </w:r>
      <w:r>
        <w:rPr>
          <w:bCs/>
          <w:b/>
        </w:rPr>
        <w:t xml:space="preserve">Customs Officer</w:t>
      </w:r>
      <w:r>
        <w:t xml:space="preserve"> </w:t>
      </w:r>
      <w:r>
        <w:t xml:space="preserve">shall treat all commercial data, pricing information, supplier details, and trade secrets of the buyer as strictly confidential. This obligation shall survive the termination of this</w:t>
      </w:r>
      <w:r>
        <w:t xml:space="preserve"> </w:t>
      </w:r>
      <w:r>
        <w:rPr>
          <w:bCs/>
          <w:b/>
        </w:rPr>
        <w:t xml:space="preserve">Purchase Order</w:t>
      </w:r>
      <w:r>
        <w:t xml:space="preserve"> </w:t>
      </w:r>
      <w:r>
        <w:t xml:space="preserve">for a period of three (3) years. Any breach shall entitle the buyer to seek injunctive relief and damages under the Indian Contract Act, 1872.</w:t>
      </w:r>
    </w:p>
    <w:p>
      <w:pPr>
        <w:numPr>
          <w:ilvl w:val="0"/>
          <w:numId w:val="1001"/>
        </w:numPr>
        <w:pStyle w:val="Compact"/>
      </w:pPr>
      <w:r>
        <w:t xml:space="preserve">Termination: Either party may terminate this</w:t>
      </w:r>
      <w:r>
        <w:t xml:space="preserve"> </w:t>
      </w:r>
      <w:r>
        <w:rPr>
          <w:bCs/>
          <w:b/>
        </w:rPr>
        <w:t xml:space="preserve">Purchase Order</w:t>
      </w:r>
      <w:r>
        <w:t xml:space="preserve"> </w:t>
      </w:r>
      <w:r>
        <w:t xml:space="preserve">with 30 days' written notice. In the event of material breach, non-compliance with Indian customs regulations, or revocation of the</w:t>
      </w:r>
      <w:r>
        <w:t xml:space="preserve"> </w:t>
      </w:r>
      <w:r>
        <w:rPr>
          <w:bCs/>
          <w:b/>
        </w:rPr>
        <w:t xml:space="preserve">Customs Officer</w:t>
      </w:r>
      <w:r>
        <w:t xml:space="preserve">'s license by the authorities in</w:t>
      </w:r>
      <w:r>
        <w:t xml:space="preserve"> </w:t>
      </w:r>
      <w:r>
        <w:rPr>
          <w:bCs/>
          <w:b/>
        </w:rPr>
        <w:t xml:space="preserve">India Mumbai</w:t>
      </w:r>
      <w:r>
        <w:t xml:space="preserve">, the buyer may terminate immediately without liability.</w:t>
      </w:r>
    </w:p>
    <w:p>
      <w:pPr>
        <w:numPr>
          <w:ilvl w:val="0"/>
          <w:numId w:val="1001"/>
        </w:numPr>
        <w:pStyle w:val="Compact"/>
      </w:pPr>
      <w:r>
        <w:t xml:space="preserve">Dispute Resolution: Any dispute arising out of or in connection with this</w:t>
      </w:r>
      <w:r>
        <w:t xml:space="preserve"> </w:t>
      </w:r>
      <w:r>
        <w:rPr>
          <w:bCs/>
          <w:b/>
        </w:rPr>
        <w:t xml:space="preserve">Purchase Order</w:t>
      </w:r>
      <w:r>
        <w:t xml:space="preserve"> </w:t>
      </w:r>
      <w:r>
        <w:t xml:space="preserve">shall be resolved by arbitration in Mumbai,</w:t>
      </w:r>
      <w:r>
        <w:t xml:space="preserve"> </w:t>
      </w:r>
      <w:r>
        <w:rPr>
          <w:bCs/>
          <w:b/>
        </w:rPr>
        <w:t xml:space="preserve">India</w:t>
      </w:r>
      <w:r>
        <w:t xml:space="preserve">, in accordance with the Arbitration and Conciliation Act, 1996. The seat of arbitration shall be Mumbai, and the language of proceedings shall be English. The courts at Mumbai, Maharashtra, India, shall have exclusive jurisdiction.</w:t>
      </w:r>
    </w:p>
    <w:p>
      <w:pPr>
        <w:numPr>
          <w:ilvl w:val="0"/>
          <w:numId w:val="1001"/>
        </w:numPr>
        <w:pStyle w:val="Compact"/>
      </w:pPr>
      <w:r>
        <w:t xml:space="preserve">This</w:t>
      </w:r>
      <w:r>
        <w:t xml:space="preserve"> </w:t>
      </w:r>
      <w:r>
        <w:rPr>
          <w:bCs/>
          <w:b/>
        </w:rPr>
        <w:t xml:space="preserve">Purchase Order</w:t>
      </w:r>
      <w:r>
        <w:t xml:space="preserve"> </w:t>
      </w:r>
      <w:r>
        <w:t xml:space="preserve">shall be governed by and construed in accordance with the laws of India. All references to "Mumbai" or "</w:t>
      </w:r>
      <w:r>
        <w:rPr>
          <w:bCs/>
          <w:b/>
        </w:rPr>
        <w:t xml:space="preserve">India Mumbai</w:t>
      </w:r>
      <w:r>
        <w:t xml:space="preserve">" in this document refer to the municipal and customs jurisdiction of the City of Mumbai, Maharashtra, India, including Mumbai Port, JNPT (Jawaharlal Nehru Port Trust), and the Customs House at Ballard Estate, Mumbai.</w:t>
      </w:r>
    </w:p>
    <w:p>
      <w:pPr>
        <w:numPr>
          <w:ilvl w:val="0"/>
          <w:numId w:val="1001"/>
        </w:numPr>
        <w:pStyle w:val="Compact"/>
      </w:pPr>
      <w:r>
        <w:t xml:space="preserve">The</w:t>
      </w:r>
      <w:r>
        <w:t xml:space="preserve"> </w:t>
      </w:r>
      <w:r>
        <w:rPr>
          <w:bCs/>
          <w:b/>
        </w:rPr>
        <w:t xml:space="preserve">Customs Officer</w:t>
      </w:r>
      <w:r>
        <w:t xml:space="preserve"> </w:t>
      </w:r>
      <w:r>
        <w:t xml:space="preserve">shall submit a monthly activity report to the buyer's Operations Department by the 5th of the following month, detailing all consignments processed, duties paid, queries resolved, and any regulatory changes affecting trade operations in</w:t>
      </w:r>
      <w:r>
        <w:t xml:space="preserve"> </w:t>
      </w:r>
      <w:r>
        <w:rPr>
          <w:bCs/>
          <w:b/>
        </w:rPr>
        <w:t xml:space="preserve">India Mumbai</w:t>
      </w:r>
      <w:r>
        <w:t xml:space="preserve">.</w:t>
      </w:r>
    </w:p>
    <w:p>
      <w:pPr>
        <w:pStyle w:val="FirstParagraph"/>
      </w:pPr>
      <w:r>
        <w:t xml:space="preserve">5. AUTHORIZATION AND ACCEPTANCE</w:t>
      </w:r>
    </w:p>
    <w:p>
      <w:pPr>
        <w:pStyle w:val="BodyText"/>
      </w:pPr>
      <w:r>
        <w:rPr>
          <w:bCs/>
          <w:b/>
        </w:rPr>
        <w:t xml:space="preserve">For and on behalf of the Buyer:</w:t>
      </w:r>
    </w:p>
    <w:p>
      <w:pPr>
        <w:pStyle w:val="BodyText"/>
      </w:pPr>
      <w:r>
        <w:t xml:space="preserve">Meridian Global Trade Solutions Pvt. Ltd.</w:t>
      </w:r>
    </w:p>
    <w:p>
      <w:pPr>
        <w:pStyle w:val="BodyText"/>
      </w:pPr>
      <w:r>
        <w:t xml:space="preserve">Ms. Ananya Iyer</w:t>
      </w:r>
      <w:r>
        <w:br/>
      </w:r>
      <w:r>
        <w:t xml:space="preserve">Head of Procurement &amp; Supply Chain</w:t>
      </w:r>
      <w:r>
        <w:br/>
      </w:r>
      <w:r>
        <w:t xml:space="preserve">Date: _______________</w:t>
      </w:r>
    </w:p>
    <w:p>
      <w:pPr>
        <w:pStyle w:val="BodyText"/>
      </w:pPr>
      <w:r>
        <w:rPr>
          <w:bCs/>
          <w:b/>
        </w:rPr>
        <w:t xml:space="preserve">For and on behalf of the Seller / Customs Officer:</w:t>
      </w:r>
    </w:p>
    <w:p>
      <w:pPr>
        <w:pStyle w:val="BodyText"/>
      </w:pPr>
      <w:r>
        <w:t xml:space="preserve">Shri Rajesh Kumar Deshmukh</w:t>
      </w:r>
    </w:p>
    <w:p>
      <w:pPr>
        <w:pStyle w:val="BodyText"/>
      </w:pPr>
      <w:r>
        <w:t xml:space="preserve">Shri Rajesh Kumar Deshmukh</w:t>
      </w:r>
      <w:r>
        <w:br/>
      </w:r>
      <w:r>
        <w:t xml:space="preserve">Licensed Customs Officer</w:t>
      </w:r>
      <w:r>
        <w:br/>
      </w:r>
      <w:r>
        <w:t xml:space="preserve">License No. CB/MUM/2018/00342</w:t>
      </w:r>
      <w:r>
        <w:br/>
      </w:r>
      <w:r>
        <w:t xml:space="preserve">Date: _______________</w:t>
      </w:r>
    </w:p>
    <w:p>
      <w:pPr>
        <w:pStyle w:val="BodyText"/>
      </w:pPr>
      <w:r>
        <w:t xml:space="preserve">This</w:t>
      </w:r>
      <w:r>
        <w:t xml:space="preserve"> </w:t>
      </w:r>
      <w:r>
        <w:rPr>
          <w:bCs/>
          <w:b/>
        </w:rPr>
        <w:t xml:space="preserve">Purchase Order</w:t>
      </w:r>
      <w:r>
        <w:t xml:space="preserve"> </w:t>
      </w:r>
      <w:r>
        <w:t xml:space="preserve">(PO/MUM/2025/004872) is issued in the City of Mumbai, Maharashtra,</w:t>
      </w:r>
      <w:r>
        <w:t xml:space="preserve"> </w:t>
      </w:r>
      <w:r>
        <w:rPr>
          <w:bCs/>
          <w:b/>
        </w:rPr>
        <w:t xml:space="preserve">India</w:t>
      </w:r>
      <w:r>
        <w:t xml:space="preserve">, and pertains to the professional engagement of a licensed</w:t>
      </w:r>
      <w:r>
        <w:t xml:space="preserve"> </w:t>
      </w:r>
      <w:r>
        <w:rPr>
          <w:bCs/>
          <w:b/>
        </w:rPr>
        <w:t xml:space="preserve">Customs Officer</w:t>
      </w:r>
      <w:r>
        <w:t xml:space="preserve"> </w:t>
      </w:r>
      <w:r>
        <w:t xml:space="preserve">for import/export compliance services. This document is valid only when signed and stamped by both parties. Unauthorized reproduction or distribution is prohibited under Indian law.</w:t>
      </w:r>
    </w:p>
    <w:p>
      <w:pPr>
        <w:pStyle w:val="BodyText"/>
      </w:pPr>
      <w:r>
        <w:t xml:space="preserve">© 2025 Meridian Global Trade Solutions Pvt. Ltd. | Mumbai, India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India Mumbai</dc:title>
  <dc:creator/>
  <dc:language>en</dc:language>
  <cp:keywords/>
  <dcterms:created xsi:type="dcterms:W3CDTF">2026-10-10T04:33:26Z</dcterms:created>
  <dcterms:modified xsi:type="dcterms:W3CDTF">2026-10-10T04:33:26Z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