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t xml:space="preserve">Official Procurement Document for Customs Officer Services and Equipment</w:t>
      </w:r>
    </w:p>
    <w:p>
      <w:pPr>
        <w:pStyle w:val="BodyText"/>
      </w:pPr>
      <w:r>
        <w:rPr>
          <w:bCs/>
          <w:b/>
        </w:rPr>
        <w:t xml:space="preserve">Issuing Authority:</w:t>
      </w:r>
      <w:r>
        <w:t xml:space="preserve"> </w:t>
      </w:r>
      <w:r>
        <w:t xml:space="preserve">Direction Générale des Douanes de Côte d'Ivoire</w:t>
      </w:r>
    </w:p>
    <w:p>
      <w:pPr>
        <w:pStyle w:val="BodyText"/>
      </w:pPr>
      <w:r>
        <w:rPr>
          <w:bCs/>
          <w:b/>
        </w:rPr>
        <w:t xml:space="preserve">Location of Operations:</w:t>
      </w:r>
      <w:r>
        <w:t xml:space="preserve"> </w:t>
      </w:r>
      <w:r>
        <w:t xml:space="preserve">Port Autonomous Zone,</w:t>
      </w:r>
      <w:r>
        <w:t xml:space="preserve"> </w:t>
      </w:r>
      <w:r>
        <w:t xml:space="preserve">Ivory Coast Abidjan</w:t>
      </w:r>
    </w:p>
    <w:bookmarkEnd w:id="20"/>
    <w:p>
      <w:pPr>
        <w:pStyle w:val="BodyText"/>
      </w:pPr>
      <w:r>
        <w:t xml:space="preserve">PO Reference No.: DGD-CI-ABJ-2025-04782</w:t>
      </w:r>
      <w:r>
        <w:br/>
      </w:r>
      <w:r>
        <w:t xml:space="preserve">Date of Issue: 15 June 2025</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 / Name</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Purchasing Authority (Buyer)</w:t>
            </w:r>
          </w:p>
        </w:tc>
        <w:tc>
          <w:tcPr/>
          <w:p>
            <w:pPr>
              <w:pStyle w:val="Compact"/>
              <w:jc w:val="left"/>
            </w:pPr>
            <w:r>
              <w:t xml:space="preserve">Direction Générale des Douanes de Côte d'Ivoire, Procurement Division</w:t>
            </w:r>
          </w:p>
        </w:tc>
        <w:tc>
          <w:tcPr/>
          <w:p>
            <w:pPr>
              <w:pStyle w:val="Compact"/>
              <w:jc w:val="left"/>
            </w:pPr>
            <w:r>
              <w:t xml:space="preserve">Boulevard Latrille, Cocody,</w:t>
            </w:r>
            <w:r>
              <w:t xml:space="preserve"> </w:t>
            </w:r>
            <w:r>
              <w:t xml:space="preserve">Ivory Coast Abidjan</w:t>
            </w:r>
            <w:r>
              <w:t xml:space="preserve">, 01 BP 1338 Abidjan 01, Côte d'Ivoire</w:t>
            </w:r>
          </w:p>
        </w:tc>
        <w:tc>
          <w:tcPr/>
          <w:p>
            <w:pPr>
              <w:pStyle w:val="Compact"/>
              <w:jc w:val="left"/>
            </w:pPr>
            <w:r>
              <w:t xml:space="preserve">procurement@douanes.ci</w:t>
            </w:r>
            <w:r>
              <w:br/>
            </w:r>
            <w:r>
              <w:t xml:space="preserve">+225 27 22 44 55 66</w:t>
            </w:r>
          </w:p>
        </w:tc>
      </w:tr>
      <w:tr>
        <w:tc>
          <w:tcPr/>
          <w:p>
            <w:pPr>
              <w:pStyle w:val="Compact"/>
              <w:jc w:val="left"/>
            </w:pPr>
            <w:r>
              <w:rPr>
                <w:bCs/>
                <w:b/>
              </w:rPr>
              <w:t xml:space="preserve">Supplier / Service Provider (Seller)</w:t>
            </w:r>
          </w:p>
        </w:tc>
        <w:tc>
          <w:tcPr/>
          <w:p>
            <w:pPr>
              <w:pStyle w:val="Compact"/>
              <w:jc w:val="left"/>
            </w:pPr>
            <w:r>
              <w:t xml:space="preserve">SecurTech International SARL</w:t>
            </w:r>
          </w:p>
        </w:tc>
        <w:tc>
          <w:tcPr/>
          <w:p>
            <w:pPr>
              <w:pStyle w:val="Compact"/>
              <w:jc w:val="left"/>
            </w:pPr>
            <w:r>
              <w:t xml:space="preserve">Zone 4, Rue des Entreprises, Abidjan Plateau,</w:t>
            </w:r>
            <w:r>
              <w:t xml:space="preserve"> </w:t>
            </w:r>
            <w:r>
              <w:t xml:space="preserve">Ivory Coast Abidjan</w:t>
            </w:r>
            <w:r>
              <w:t xml:space="preserve">, 01 BP 2456 Abidjan 01, Côte d'Ivoire</w:t>
            </w:r>
          </w:p>
        </w:tc>
        <w:tc>
          <w:tcPr/>
          <w:p>
            <w:pPr>
              <w:pStyle w:val="Compact"/>
              <w:jc w:val="left"/>
            </w:pPr>
            <w:r>
              <w:t xml:space="preserve">contracts@securtech-intl.com</w:t>
            </w:r>
            <w:r>
              <w:br/>
            </w:r>
            <w:r>
              <w:t xml:space="preserve">+225 27 22 33 44 55</w:t>
            </w:r>
          </w:p>
        </w:tc>
      </w:tr>
    </w:tbl>
    <w:bookmarkEnd w:id="21"/>
    <w:bookmarkStart w:id="22" w:name="purpose-and-scope-of-this-purchase-order"/>
    <w:p>
      <w:pPr>
        <w:pStyle w:val="Heading2"/>
      </w:pPr>
      <w:r>
        <w:t xml:space="preserve">2. Purpose and Scope of This Purchase Order</w:t>
      </w:r>
    </w:p>
    <w:p>
      <w:pPr>
        <w:pStyle w:val="FirstParagraph"/>
      </w:pPr>
      <w:r>
        <w:t xml:space="preserve">This</w:t>
      </w:r>
      <w:r>
        <w:t xml:space="preserve"> </w:t>
      </w:r>
      <w:r>
        <w:t xml:space="preserve">Purchase Order</w:t>
      </w:r>
      <w:r>
        <w:t xml:space="preserve"> </w:t>
      </w:r>
      <w:r>
        <w:t xml:space="preserve">is issued by the Direction Générale des Douanes de Côte d'Ivoire to formally authorize the procurement of professional services, specialized equipment, and operational support required for the deployment and sustained operation of a</w:t>
      </w:r>
      <w:r>
        <w:t xml:space="preserve"> </w:t>
      </w:r>
      <w:r>
        <w:t xml:space="preserve">Customs Officer</w:t>
      </w:r>
      <w:r>
        <w:t xml:space="preserve"> </w:t>
      </w:r>
      <w:r>
        <w:t xml:space="preserve">at the principal customs checkpoint in</w:t>
      </w:r>
      <w:r>
        <w:t xml:space="preserve"> </w:t>
      </w:r>
      <w:r>
        <w:t xml:space="preserve">Ivory Coast Abidjan</w:t>
      </w:r>
      <w:r>
        <w:t xml:space="preserve">. The</w:t>
      </w:r>
      <w:r>
        <w:t xml:space="preserve"> </w:t>
      </w:r>
      <w:r>
        <w:t xml:space="preserve">Customs Officer</w:t>
      </w:r>
      <w:r>
        <w:t xml:space="preserve"> </w:t>
      </w:r>
      <w:r>
        <w:t xml:space="preserve">engaged under this</w:t>
      </w:r>
      <w:r>
        <w:t xml:space="preserve"> </w:t>
      </w:r>
      <w:r>
        <w:t xml:space="preserve">Purchase Order</w:t>
      </w:r>
      <w:r>
        <w:t xml:space="preserve"> </w:t>
      </w:r>
      <w:r>
        <w:t xml:space="preserve">shall be responsible for the inspection, classification, valuation, and clearance of goods entering and exiting the Republic of Côte d'Ivoire through the Port of Abidjan, the primary maritime gateway of the West African sub-region.</w:t>
      </w:r>
    </w:p>
    <w:p>
      <w:pPr>
        <w:pStyle w:val="BodyText"/>
      </w:pPr>
      <w:r>
        <w:t xml:space="preserve">The scope of this</w:t>
      </w:r>
      <w:r>
        <w:t xml:space="preserve"> </w:t>
      </w:r>
      <w:r>
        <w:t xml:space="preserve">Purchase Order</w:t>
      </w:r>
      <w:r>
        <w:t xml:space="preserve"> </w:t>
      </w:r>
      <w:r>
        <w:t xml:space="preserve">encompasses the recruitment, onboarding, training, equipping, and ongoing operational support of the</w:t>
      </w:r>
      <w:r>
        <w:t xml:space="preserve"> </w:t>
      </w:r>
      <w:r>
        <w:t xml:space="preserve">Customs Officer</w:t>
      </w:r>
      <w:r>
        <w:t xml:space="preserve"> </w:t>
      </w:r>
      <w:r>
        <w:t xml:space="preserve">for a contract period of twenty-four (24) months, commencing upon the date of acceptance of this document. All services and goods procured under this</w:t>
      </w:r>
      <w:r>
        <w:t xml:space="preserve"> </w:t>
      </w:r>
      <w:r>
        <w:t xml:space="preserve">Purchase Order</w:t>
      </w:r>
      <w:r>
        <w:t xml:space="preserve"> </w:t>
      </w:r>
      <w:r>
        <w:t xml:space="preserve">shall comply with the customs regulations of Côte d'Ivoire, the West African Economic and Monetary Union (UEMOA) directives, and the World Customs Organization (WCO) standards applicable to</w:t>
      </w:r>
      <w:r>
        <w:t xml:space="preserve"> </w:t>
      </w:r>
      <w:r>
        <w:t xml:space="preserve">Ivory Coast Abidjan</w:t>
      </w:r>
      <w:r>
        <w:t xml:space="preserve">.</w:t>
      </w:r>
    </w:p>
    <w:bookmarkEnd w:id="22"/>
    <w:bookmarkStart w:id="23" w:name="items-and-services-procured"/>
    <w:p>
      <w:pPr>
        <w:pStyle w:val="Heading2"/>
      </w:pPr>
      <w:r>
        <w:t xml:space="preserve">3. Items and Services Procured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Professional</w:t>
            </w:r>
            <w:r>
              <w:t xml:space="preserve"> </w:t>
            </w:r>
            <w:r>
              <w:t xml:space="preserve">Customs Officer</w:t>
            </w:r>
            <w:r>
              <w:t xml:space="preserve"> </w:t>
            </w:r>
            <w:r>
              <w:t xml:space="preserve">services – senior-level inspection and clearance specialist, 24-month contract, including salary, statutory benefits, and housing allowance in</w:t>
            </w:r>
            <w:r>
              <w:t xml:space="preserve"> </w:t>
            </w:r>
            <w:r>
              <w:t xml:space="preserve">Ivory Coast Abidjan</w:t>
            </w:r>
          </w:p>
        </w:tc>
        <w:tc>
          <w:tcPr/>
          <w:p>
            <w:pPr>
              <w:pStyle w:val="Compact"/>
              <w:jc w:val="left"/>
            </w:pPr>
            <w:r>
              <w:t xml:space="preserve">1 position</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02</w:t>
            </w:r>
          </w:p>
        </w:tc>
        <w:tc>
          <w:tcPr/>
          <w:p>
            <w:pPr>
              <w:pStyle w:val="Compact"/>
              <w:jc w:val="left"/>
            </w:pPr>
            <w:r>
              <w:t xml:space="preserve">WCO-compliant customs inspection toolkit (handheld X-ray scanner, digital scale, sample collection kit, UV lamp, reference database tablet)</w:t>
            </w:r>
          </w:p>
        </w:tc>
        <w:tc>
          <w:tcPr/>
          <w:p>
            <w:pPr>
              <w:pStyle w:val="Compact"/>
              <w:jc w:val="left"/>
            </w:pPr>
            <w:r>
              <w:t xml:space="preserve">1 set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03</w:t>
            </w:r>
          </w:p>
        </w:tc>
        <w:tc>
          <w:tcPr/>
          <w:p>
            <w:pPr>
              <w:pStyle w:val="Compact"/>
              <w:jc w:val="left"/>
            </w:pPr>
            <w:r>
              <w:t xml:space="preserve">Official</w:t>
            </w:r>
            <w:r>
              <w:t xml:space="preserve"> </w:t>
            </w:r>
            <w:r>
              <w:t xml:space="preserve">Customs Officer</w:t>
            </w:r>
            <w:r>
              <w:t xml:space="preserve"> </w:t>
            </w:r>
            <w:r>
              <w:t xml:space="preserve">uniform, identification badge, and security credentials for deployment at the Abidjan port checkpoint</w:t>
            </w:r>
          </w:p>
        </w:tc>
        <w:tc>
          <w:tcPr/>
          <w:p>
            <w:pPr>
              <w:pStyle w:val="Compact"/>
              <w:jc w:val="left"/>
            </w:pPr>
            <w:r>
              <w:t xml:space="preserve">2 sets</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04</w:t>
            </w:r>
          </w:p>
        </w:tc>
        <w:tc>
          <w:tcPr/>
          <w:p>
            <w:pPr>
              <w:pStyle w:val="Compact"/>
              <w:jc w:val="left"/>
            </w:pPr>
            <w:r>
              <w:t xml:space="preserve">Specialized training program: UEMOA tariff classification, anti-smuggling protocols, and digital customs declaration systems (SINICOM), conducted in</w:t>
            </w:r>
            <w:r>
              <w:t xml:space="preserve"> </w:t>
            </w:r>
            <w:r>
              <w:t xml:space="preserve">Ivory Coast Abidjan</w:t>
            </w:r>
          </w:p>
        </w:tc>
        <w:tc>
          <w:tcPr/>
          <w:p>
            <w:pPr>
              <w:pStyle w:val="Compact"/>
              <w:jc w:val="left"/>
            </w:pPr>
            <w:r>
              <w:t xml:space="preserve">1 course</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05</w:t>
            </w:r>
          </w:p>
        </w:tc>
        <w:tc>
          <w:tcPr/>
          <w:p>
            <w:pPr>
              <w:pStyle w:val="Compact"/>
              <w:jc w:val="left"/>
            </w:pPr>
            <w:r>
              <w:t xml:space="preserve">Operational vehicle (4x4 utility) for</w:t>
            </w:r>
            <w:r>
              <w:t xml:space="preserve"> </w:t>
            </w:r>
            <w:r>
              <w:t xml:space="preserve">Customs Officer</w:t>
            </w:r>
            <w:r>
              <w:t xml:space="preserve"> </w:t>
            </w:r>
            <w:r>
              <w:t xml:space="preserve">field inspections across the Abidjan port zone and surrounding logistics corridors</w:t>
            </w:r>
          </w:p>
        </w:tc>
        <w:tc>
          <w:tcPr/>
          <w:p>
            <w:pPr>
              <w:pStyle w:val="Compact"/>
              <w:jc w:val="left"/>
            </w:pPr>
            <w:r>
              <w:t xml:space="preserve">1 unit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06</w:t>
            </w:r>
          </w:p>
        </w:tc>
        <w:tc>
          <w:tcPr/>
          <w:p>
            <w:pPr>
              <w:pStyle w:val="Compact"/>
              <w:jc w:val="left"/>
            </w:pPr>
            <w:r>
              <w:t xml:space="preserve">Secure communications equipment (encrypted radio, satellite phone, GPS tracking device) for the</w:t>
            </w:r>
            <w:r>
              <w:t xml:space="preserve"> </w:t>
            </w:r>
            <w:r>
              <w:t xml:space="preserve">Customs Officer</w:t>
            </w:r>
            <w:r>
              <w:t xml:space="preserve"> </w:t>
            </w:r>
            <w:r>
              <w:t xml:space="preserve">stationed in</w:t>
            </w:r>
            <w:r>
              <w:t xml:space="preserve"> </w:t>
            </w:r>
            <w:r>
              <w:t xml:space="preserve">Ivory Coast Abidjan</w:t>
            </w:r>
          </w:p>
        </w:tc>
        <w:tc>
          <w:tcPr/>
          <w:p>
            <w:pPr>
              <w:pStyle w:val="Compact"/>
              <w:jc w:val="left"/>
            </w:pPr>
            <w:r>
              <w:t xml:space="preserve">1 set</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07</w:t>
            </w:r>
          </w:p>
        </w:tc>
        <w:tc>
          <w:tcPr/>
          <w:p>
            <w:pPr>
              <w:pStyle w:val="Compact"/>
              <w:jc w:val="left"/>
            </w:pPr>
            <w:r>
              <w:t xml:space="preserve">Office workstation and digital infrastructure (dual-monitor PC, secure printer, SINICOM software license, UPS power backup) for the</w:t>
            </w:r>
            <w:r>
              <w:t xml:space="preserve"> </w:t>
            </w:r>
            <w:r>
              <w:t xml:space="preserve">Customs Officer</w:t>
            </w:r>
            <w:r>
              <w:t xml:space="preserve"> </w:t>
            </w:r>
            <w:r>
              <w:t xml:space="preserve">duty station</w:t>
            </w:r>
          </w:p>
        </w:tc>
        <w:tc>
          <w:tcPr/>
          <w:p>
            <w:pPr>
              <w:pStyle w:val="Compact"/>
              <w:jc w:val="left"/>
            </w:pPr>
            <w:r>
              <w:t xml:space="preserve">1 set</w:t>
            </w:r>
          </w:p>
        </w:tc>
        <w:tc>
          <w:tcPr/>
          <w:p>
            <w:pPr>
              <w:pStyle w:val="Compact"/>
              <w:jc w:val="left"/>
            </w:pPr>
            <w:r>
              <w:t xml:space="preserve">2,500,000</w:t>
            </w:r>
          </w:p>
        </w:tc>
        <w:tc>
          <w:tcPr/>
          <w:p>
            <w:pPr>
              <w:pStyle w:val="Compact"/>
              <w:jc w:val="left"/>
            </w:pPr>
            <w:r>
              <w:t xml:space="preserve">2,500,000</w:t>
            </w:r>
          </w:p>
        </w:tc>
      </w:tr>
      <w:tr>
        <w:tc>
          <w:tcPr>
            <w:gridSpan w:val="4"/>
          </w:tcPr>
          <w:p>
            <w:pPr>
              <w:pStyle w:val="Compact"/>
              <w:jc w:val="right"/>
            </w:pPr>
            <w:r>
              <w:t xml:space="preserve">GRAND TOTAL (XOF)</w:t>
            </w:r>
          </w:p>
        </w:tc>
        <w:tc>
          <w:tcPr/>
          <w:p>
            <w:pPr>
              <w:pStyle w:val="Compact"/>
              <w:jc w:val="left"/>
            </w:pPr>
            <w:r>
              <w:t xml:space="preserve">41,700,000</w:t>
            </w:r>
          </w:p>
        </w:tc>
      </w:tr>
    </w:tbl>
    <w:p>
      <w:pPr>
        <w:pStyle w:val="BodyText"/>
      </w:pPr>
      <w:r>
        <w:rPr>
          <w:bCs/>
          <w:b/>
        </w:rPr>
        <w:t xml:space="preserve">Grand Total in words:</w:t>
      </w:r>
      <w:r>
        <w:t xml:space="preserve"> </w:t>
      </w:r>
      <w:r>
        <w:t xml:space="preserve">Forty-One Million Seven Hundred Thousand CFA Francs (XOF 41,700,000), exclusive of applicable Value Added Tax (VAT) at the rate of 18% as prescribed by the fiscal code of Côte d'Ivoire.</w:t>
      </w:r>
    </w:p>
    <w:bookmarkEnd w:id="23"/>
    <w:bookmarkStart w:id="24"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Côte d'Ivoire, the UEMOA public procurement regulations, and the specific customs legislation applicable to operations in</w:t>
      </w:r>
      <w:r>
        <w:t xml:space="preserve"> </w:t>
      </w:r>
      <w:r>
        <w:t xml:space="preserve">Ivory Coast Abidjan</w:t>
      </w:r>
      <w:r>
        <w:t xml:space="preserve">.</w:t>
      </w:r>
    </w:p>
    <w:p>
      <w:pPr>
        <w:numPr>
          <w:ilvl w:val="0"/>
          <w:numId w:val="1001"/>
        </w:numPr>
        <w:pStyle w:val="Compact"/>
      </w:pPr>
      <w:r>
        <w:rPr>
          <w:bCs/>
          <w:b/>
        </w:rPr>
        <w:t xml:space="preserve">Delivery and Deployment:</w:t>
      </w:r>
      <w:r>
        <w:t xml:space="preserve"> </w:t>
      </w:r>
      <w:r>
        <w:t xml:space="preserve">All equipment and services listed in Section 3 shall be delivered and made operational at the designated</w:t>
      </w:r>
      <w:r>
        <w:t xml:space="preserve"> </w:t>
      </w:r>
      <w:r>
        <w:t xml:space="preserve">Customs Officer</w:t>
      </w:r>
      <w:r>
        <w:t xml:space="preserve"> </w:t>
      </w:r>
      <w:r>
        <w:t xml:space="preserve">duty station within the Port Autonomous Zone of</w:t>
      </w:r>
      <w:r>
        <w:t xml:space="preserve"> </w:t>
      </w:r>
      <w:r>
        <w:t xml:space="preserve">Ivory Coast Abidjan</w:t>
      </w:r>
      <w:r>
        <w:t xml:space="preserve"> </w:t>
      </w:r>
      <w:r>
        <w:t xml:space="preserve">no later than thirty (30) calendar days from the date of acceptance of this</w:t>
      </w:r>
      <w:r>
        <w:t xml:space="preserve"> </w:t>
      </w:r>
      <w:r>
        <w:t xml:space="preserve">Purchase Order</w:t>
      </w:r>
      <w:r>
        <w:t xml:space="preserve">.</w:t>
      </w:r>
    </w:p>
    <w:p>
      <w:pPr>
        <w:numPr>
          <w:ilvl w:val="0"/>
          <w:numId w:val="1001"/>
        </w:numPr>
        <w:pStyle w:val="Compact"/>
      </w:pPr>
      <w:r>
        <w:rPr>
          <w:bCs/>
          <w:b/>
        </w:rPr>
        <w:t xml:space="preserve">Payment Terms:</w:t>
      </w:r>
      <w:r>
        <w:t xml:space="preserve"> </w:t>
      </w:r>
      <w:r>
        <w:t xml:space="preserve">Payment shall be made in three (3) installments: 40% upon acceptance of this</w:t>
      </w:r>
      <w:r>
        <w:t xml:space="preserve"> </w:t>
      </w:r>
      <w:r>
        <w:t xml:space="preserve">Purchase Order</w:t>
      </w:r>
      <w:r>
        <w:t xml:space="preserve">, 40% upon successful deployment and training completion of the</w:t>
      </w:r>
      <w:r>
        <w:t xml:space="preserve"> </w:t>
      </w:r>
      <w:r>
        <w:t xml:space="preserve">Customs Officer</w:t>
      </w:r>
      <w:r>
        <w:t xml:space="preserve"> </w:t>
      </w:r>
      <w:r>
        <w:t xml:space="preserve">in</w:t>
      </w:r>
      <w:r>
        <w:t xml:space="preserve"> </w:t>
      </w:r>
      <w:r>
        <w:t xml:space="preserve">Ivory Coast Abidjan</w:t>
      </w:r>
      <w:r>
        <w:t xml:space="preserve">, and 20% upon satisfactory completion of the 24-month contract period. All payments shall be made via bank transfer to the account designated by the supplier.</w:t>
      </w:r>
    </w:p>
    <w:p>
      <w:pPr>
        <w:numPr>
          <w:ilvl w:val="0"/>
          <w:numId w:val="1001"/>
        </w:numPr>
        <w:pStyle w:val="Compact"/>
      </w:pPr>
      <w:r>
        <w:rPr>
          <w:bCs/>
          <w:b/>
        </w:rPr>
        <w:t xml:space="preserve">Compliance and Integrity:</w:t>
      </w:r>
      <w:r>
        <w:t xml:space="preserve"> </w:t>
      </w:r>
      <w:r>
        <w:t xml:space="preserve">The</w:t>
      </w:r>
      <w:r>
        <w:t xml:space="preserve"> </w:t>
      </w:r>
      <w:r>
        <w:t xml:space="preserve">Customs Officer</w:t>
      </w:r>
      <w:r>
        <w:t xml:space="preserve"> </w:t>
      </w:r>
      <w:r>
        <w:t xml:space="preserve">engaged under this</w:t>
      </w:r>
      <w:r>
        <w:t xml:space="preserve"> </w:t>
      </w:r>
      <w:r>
        <w:t xml:space="preserve">Purchase Order</w:t>
      </w:r>
      <w:r>
        <w:t xml:space="preserve"> </w:t>
      </w:r>
      <w:r>
        <w:t xml:space="preserve">shall adhere strictly to the Code of Conduct for Customs Officers as established by the WCO and the Direction Générale des Douanes. Any act of corruption, fraud, or misclassification of goods shall result in immediate termination of this</w:t>
      </w:r>
      <w:r>
        <w:t xml:space="preserve"> </w:t>
      </w:r>
      <w:r>
        <w:t xml:space="preserve">Purchase Order</w:t>
      </w:r>
      <w:r>
        <w:t xml:space="preserve"> </w:t>
      </w:r>
      <w:r>
        <w:t xml:space="preserve">and referral to the competent judicial authorities in</w:t>
      </w:r>
      <w:r>
        <w:t xml:space="preserve"> </w:t>
      </w:r>
      <w:r>
        <w:t xml:space="preserve">Ivory Coast Abidjan</w:t>
      </w:r>
      <w:r>
        <w:t xml:space="preserve">.</w:t>
      </w:r>
    </w:p>
    <w:p>
      <w:pPr>
        <w:numPr>
          <w:ilvl w:val="0"/>
          <w:numId w:val="1001"/>
        </w:numPr>
        <w:pStyle w:val="Compact"/>
      </w:pPr>
      <w:r>
        <w:rPr>
          <w:bCs/>
          <w:b/>
        </w:rPr>
        <w:t xml:space="preserve">Warranty and Support:</w:t>
      </w:r>
      <w:r>
        <w:t xml:space="preserve"> </w:t>
      </w:r>
      <w:r>
        <w:t xml:space="preserve">The supplier shall provide a minimum twelve (12) month warranty on all equipment procured under this</w:t>
      </w:r>
      <w:r>
        <w:t xml:space="preserve"> </w:t>
      </w:r>
      <w:r>
        <w:t xml:space="preserve">Purchase Order</w:t>
      </w:r>
      <w:r>
        <w:t xml:space="preserve">. Technical support and maintenance for the</w:t>
      </w:r>
      <w:r>
        <w:t xml:space="preserve"> </w:t>
      </w:r>
      <w:r>
        <w:t xml:space="preserve">Customs Officer</w:t>
      </w:r>
      <w:r>
        <w:t xml:space="preserve"> </w:t>
      </w:r>
      <w:r>
        <w:t xml:space="preserve">inspection toolkit and communications equipment shall be available on a 24-hour response basis within the</w:t>
      </w:r>
      <w:r>
        <w:t xml:space="preserve"> </w:t>
      </w:r>
      <w:r>
        <w:t xml:space="preserve">Ivory Coast Abidjan</w:t>
      </w:r>
      <w:r>
        <w:t xml:space="preserve"> </w:t>
      </w:r>
      <w:r>
        <w:t xml:space="preserve">metropolitan area.</w:t>
      </w:r>
    </w:p>
    <w:p>
      <w:pPr>
        <w:numPr>
          <w:ilvl w:val="0"/>
          <w:numId w:val="1001"/>
        </w:numPr>
        <w:pStyle w:val="Compact"/>
      </w:pPr>
      <w:r>
        <w:rPr>
          <w:bCs/>
          <w:b/>
        </w:rPr>
        <w:t xml:space="preserve">Confidentiality:</w:t>
      </w:r>
      <w:r>
        <w:t xml:space="preserve"> </w:t>
      </w:r>
      <w:r>
        <w:t xml:space="preserve">All information pertaining to customs declarations, trade data, and inspection records handled by the</w:t>
      </w:r>
      <w:r>
        <w:t xml:space="preserve"> </w:t>
      </w:r>
      <w:r>
        <w:t xml:space="preserve">Customs Officer</w:t>
      </w:r>
      <w:r>
        <w:t xml:space="preserve"> </w:t>
      </w:r>
      <w:r>
        <w:t xml:space="preserve">under this</w:t>
      </w:r>
      <w:r>
        <w:t xml:space="preserve"> </w:t>
      </w:r>
      <w:r>
        <w:t xml:space="preserve">Purchase Order</w:t>
      </w:r>
      <w:r>
        <w:t xml:space="preserve"> </w:t>
      </w:r>
      <w:r>
        <w:t xml:space="preserve">shall be treated as strictly confidential and shall not be disclosed to any third party without written authorization from the Direction Générale des Douanes.</w:t>
      </w:r>
    </w:p>
    <w:p>
      <w:pPr>
        <w:numPr>
          <w:ilvl w:val="0"/>
          <w:numId w:val="1001"/>
        </w:numPr>
        <w:pStyle w:val="Compact"/>
      </w:pPr>
      <w:r>
        <w:rPr>
          <w:bCs/>
          <w:b/>
        </w:rPr>
        <w:t xml:space="preserve">Dispute Resolution:</w:t>
      </w:r>
      <w:r>
        <w:t xml:space="preserve"> </w:t>
      </w:r>
      <w:r>
        <w:t xml:space="preserve">Any dispute arising from the interpretation or execution of this</w:t>
      </w:r>
      <w:r>
        <w:t xml:space="preserve"> </w:t>
      </w:r>
      <w:r>
        <w:t xml:space="preserve">Purchase Order</w:t>
      </w:r>
      <w:r>
        <w:t xml:space="preserve"> </w:t>
      </w:r>
      <w:r>
        <w:t xml:space="preserve">shall first be subject to amicable negotiation. Failing resolution within thirty (30) days, the matter shall be referred to the competent commercial courts of</w:t>
      </w:r>
      <w:r>
        <w:t xml:space="preserve"> </w:t>
      </w:r>
      <w:r>
        <w:t xml:space="preserve">Ivory Coast Abidjan</w:t>
      </w:r>
      <w:r>
        <w:t xml:space="preserve">.</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civil unrest, or government-imposed trade restrictions affecting</w:t>
      </w:r>
      <w:r>
        <w:t xml:space="preserve"> </w:t>
      </w:r>
      <w:r>
        <w:t xml:space="preserve">Ivory Coast Abidjan</w:t>
      </w:r>
      <w:r>
        <w:t xml:space="preserve">.</w:t>
      </w:r>
    </w:p>
    <w:bookmarkEnd w:id="24"/>
    <w:bookmarkStart w:id="25" w:name="acceptance-and-authorization"/>
    <w:p>
      <w:pPr>
        <w:pStyle w:val="Heading2"/>
      </w:pPr>
      <w:r>
        <w:t xml:space="preserve">5. Acceptance and Authorization</w:t>
      </w:r>
    </w:p>
    <w:p>
      <w:pPr>
        <w:pStyle w:val="FirstParagraph"/>
      </w:pPr>
      <w:r>
        <w:t xml:space="preserve">This</w:t>
      </w:r>
      <w:r>
        <w:t xml:space="preserve"> </w:t>
      </w:r>
      <w:r>
        <w:t xml:space="preserve">Purchase Order</w:t>
      </w:r>
      <w:r>
        <w:t xml:space="preserve"> </w:t>
      </w:r>
      <w:r>
        <w:t xml:space="preserve">becomes effective upon the signature of both parties. The supplier acknowledges receipt of this</w:t>
      </w:r>
      <w:r>
        <w:t xml:space="preserve"> </w:t>
      </w:r>
      <w:r>
        <w:t xml:space="preserve">Purchase Order</w:t>
      </w:r>
      <w:r>
        <w:t xml:space="preserve"> </w:t>
      </w:r>
      <w:r>
        <w:t xml:space="preserve">and confirms its capacity to fulfill all obligations related to the</w:t>
      </w:r>
      <w:r>
        <w:t xml:space="preserve"> </w:t>
      </w:r>
      <w:r>
        <w:t xml:space="preserve">Customs Officer</w:t>
      </w:r>
      <w:r>
        <w:t xml:space="preserve"> </w:t>
      </w:r>
      <w:r>
        <w:t xml:space="preserve">deployment in</w:t>
      </w:r>
      <w:r>
        <w:t xml:space="preserve"> </w:t>
      </w:r>
      <w:r>
        <w:t xml:space="preserve">Ivory Coast Abidjan</w:t>
      </w:r>
      <w:r>
        <w:t xml:space="preserve"> </w:t>
      </w:r>
      <w:r>
        <w:t xml:space="preserve">as specified herein.</w:t>
      </w:r>
    </w:p>
    <w:bookmarkEnd w:id="25"/>
    <w:p>
      <w:pPr>
        <w:pStyle w:val="BodyText"/>
      </w:pPr>
      <w:r>
        <w:rPr>
          <w:bCs/>
          <w:b/>
        </w:rPr>
        <w:t xml:space="preserve">For the Purchasing Authority:</w:t>
      </w:r>
    </w:p>
    <w:p>
      <w:pPr>
        <w:pStyle w:val="BodyText"/>
      </w:pPr>
      <w:r>
        <w:t xml:space="preserve">Direction Générale des Douanes de Côte d'Ivoire</w:t>
      </w:r>
    </w:p>
    <w:p>
      <w:pPr>
        <w:pStyle w:val="BodyText"/>
      </w:pPr>
      <w:r>
        <w:rPr>
          <w:bCs/>
          <w:b/>
        </w:rPr>
        <w:t xml:space="preserve">Name:</w:t>
      </w:r>
      <w:r>
        <w:t xml:space="preserve"> </w:t>
      </w:r>
      <w:r>
        <w:t xml:space="preserve">______________________________</w:t>
      </w:r>
      <w:r>
        <w:br/>
      </w:r>
      <w:r>
        <w:rPr>
          <w:bCs/>
          <w:b/>
        </w:rPr>
        <w:t xml:space="preserve">Title:</w:t>
      </w:r>
      <w:r>
        <w:t xml:space="preserve"> </w:t>
      </w:r>
      <w:r>
        <w:t xml:space="preserve">Directeur de la Procédure, DGD</w:t>
      </w:r>
      <w:r>
        <w:br/>
      </w:r>
      <w:r>
        <w:rPr>
          <w:bCs/>
          <w:b/>
        </w:rPr>
        <w:t xml:space="preserve">Signature &amp; Seal:</w:t>
      </w:r>
      <w:r>
        <w:br/>
      </w:r>
      <w:r>
        <w:br/>
      </w:r>
      <w:r>
        <w:rPr>
          <w:bCs/>
          <w:b/>
        </w:rPr>
        <w:t xml:space="preserve">Date:</w:t>
      </w:r>
      <w:r>
        <w:t xml:space="preserve"> </w:t>
      </w:r>
      <w:r>
        <w:t xml:space="preserve">______________________________</w:t>
      </w:r>
    </w:p>
    <w:p>
      <w:pPr>
        <w:pStyle w:val="BodyText"/>
      </w:pPr>
      <w:r>
        <w:rPr>
          <w:bCs/>
          <w:b/>
        </w:rPr>
        <w:t xml:space="preserve">For the Supplier / Service Provider:</w:t>
      </w:r>
    </w:p>
    <w:p>
      <w:pPr>
        <w:pStyle w:val="BodyText"/>
      </w:pPr>
      <w:r>
        <w:t xml:space="preserve">SecurTech International SARL</w:t>
      </w:r>
    </w:p>
    <w:p>
      <w:pPr>
        <w:pStyle w:val="BodyText"/>
      </w:pPr>
      <w:r>
        <w:rPr>
          <w:bCs/>
          <w:b/>
        </w:rPr>
        <w:t xml:space="preserve">Name:</w:t>
      </w:r>
      <w:r>
        <w:t xml:space="preserve"> </w:t>
      </w:r>
      <w:r>
        <w:t xml:space="preserve">______________________________</w:t>
      </w:r>
      <w:r>
        <w:br/>
      </w:r>
      <w:r>
        <w:rPr>
          <w:bCs/>
          <w:b/>
        </w:rPr>
        <w:t xml:space="preserve">Title:</w:t>
      </w:r>
      <w:r>
        <w:t xml:space="preserve"> </w:t>
      </w:r>
      <w:r>
        <w:t xml:space="preserve">Directeur Général</w:t>
      </w:r>
      <w:r>
        <w:br/>
      </w:r>
      <w:r>
        <w:rPr>
          <w:bCs/>
          <w:b/>
        </w:rPr>
        <w:t xml:space="preserve">Signature &amp; Seal:</w:t>
      </w:r>
      <w:r>
        <w:br/>
      </w:r>
      <w:r>
        <w:br/>
      </w:r>
      <w:r>
        <w:rPr>
          <w:bCs/>
          <w:b/>
        </w:rPr>
        <w:t xml:space="preserve">Date:</w:t>
      </w:r>
      <w:r>
        <w:t xml:space="preserve"> </w:t>
      </w:r>
      <w:r>
        <w:t xml:space="preserve">______________________________</w:t>
      </w:r>
    </w:p>
    <w:p>
      <w:pPr>
        <w:pStyle w:val="BodyText"/>
      </w:pPr>
      <w:r>
        <w:t xml:space="preserve">This</w:t>
      </w:r>
      <w:r>
        <w:t xml:space="preserve"> </w:t>
      </w:r>
      <w:r>
        <w:t xml:space="preserve">Purchase Order</w:t>
      </w:r>
      <w:r>
        <w:t xml:space="preserve"> </w:t>
      </w:r>
      <w:r>
        <w:t xml:space="preserve">(Ref. DGD-CI-ABJ-2025-04782) is an official document of the Direction Générale des Douanes de Côte d'Ivoire. It is issued for the procurement of</w:t>
      </w:r>
      <w:r>
        <w:t xml:space="preserve"> </w:t>
      </w:r>
      <w:r>
        <w:t xml:space="preserve">Customs Officer</w:t>
      </w:r>
      <w:r>
        <w:t xml:space="preserve"> </w:t>
      </w:r>
      <w:r>
        <w:t xml:space="preserve">services and associated equipment for deployment in</w:t>
      </w:r>
      <w:r>
        <w:t xml:space="preserve"> </w:t>
      </w:r>
      <w:r>
        <w:t xml:space="preserve">Ivory Coast Abidjan</w:t>
      </w:r>
      <w:r>
        <w:t xml:space="preserve">. Unauthorized reproduction or distribution of this document is prohibited under the laws of the Republic of Côte d'Ivoire.</w:t>
      </w:r>
    </w:p>
    <w:p>
      <w:pPr>
        <w:pStyle w:val="BodyText"/>
      </w:pPr>
      <w:r>
        <w:t xml:space="preserve">Document generated on 15 June 2025 | Page 1 of 1 | Classification: Official – Internal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Services - Ivory Coast Abidjan</dc:title>
  <dc:creator/>
  <dc:language>en</dc:language>
  <cp:keywords/>
  <dcterms:created xsi:type="dcterms:W3CDTF">2026-10-10T05:12:01Z</dcterms:created>
  <dcterms:modified xsi:type="dcterms:W3CDTF">2026-10-10T05:12:01Z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