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Kyoto Customs Administration Office — Japan Kyoto</w:t>
      </w:r>
    </w:p>
    <w:p>
      <w:pPr>
        <w:pStyle w:val="BodyText"/>
      </w:pPr>
      <w:r>
        <w:t xml:space="preserve">Procurement for Customs Officer Operational Equipment and Services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PO-JP-KYO-2025-04871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Issuing Authority:</w:t>
            </w:r>
          </w:p>
        </w:tc>
        <w:tc>
          <w:tcPr/>
          <w:p>
            <w:pPr>
              <w:pStyle w:val="Compact"/>
              <w:jc w:val="left"/>
            </w:pPr>
            <w:r>
              <w:t xml:space="preserve">Kyoto Customs Administration Office, Japan Kyoto, 600-8215, 1-1-1 Shijo-dori, Nakagyo-ku, Kyoto, Japan</w:t>
            </w:r>
          </w:p>
        </w:tc>
      </w:tr>
      <w:tr>
        <w:tc>
          <w:tcPr/>
          <w:p>
            <w:pPr>
              <w:pStyle w:val="Compact"/>
              <w:jc w:val="left"/>
            </w:pPr>
            <w:r>
              <w:t xml:space="preserve">Beneficiary / End User:</w:t>
            </w:r>
          </w:p>
        </w:tc>
        <w:tc>
          <w:tcPr/>
          <w:p>
            <w:pPr>
              <w:pStyle w:val="Compact"/>
              <w:jc w:val="left"/>
            </w:pPr>
            <w:r>
              <w:t xml:space="preserve">Customs Officer, Kyoto Port &amp; Inland Inspection Division, Japan Kyoto</w:t>
            </w:r>
          </w:p>
        </w:tc>
      </w:tr>
      <w:tr>
        <w:tc>
          <w:tcPr/>
          <w:p>
            <w:pPr>
              <w:pStyle w:val="Compact"/>
              <w:jc w:val="left"/>
            </w:pPr>
            <w:r>
              <w:t xml:space="preserve">Supplier / Vendor:</w:t>
            </w:r>
          </w:p>
        </w:tc>
        <w:tc>
          <w:tcPr/>
          <w:p>
            <w:pPr>
              <w:pStyle w:val="Compact"/>
              <w:jc w:val="left"/>
            </w:pPr>
            <w:r>
              <w:t xml:space="preserve">Seikan Security &amp; Trade Solutions K.K., 3-2-15 Maruyama, Nakagyo-ku, Kyoto 604-8162, Japan</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Payment Terms:</w:t>
            </w:r>
          </w:p>
        </w:tc>
        <w:tc>
          <w:tcPr/>
          <w:p>
            <w:pPr>
              <w:pStyle w:val="Compact"/>
              <w:jc w:val="left"/>
            </w:pPr>
            <w:r>
              <w:t xml:space="preserve">Net 45 days from date of invoice, wire transfer to designated account</w:t>
            </w:r>
          </w:p>
        </w:tc>
      </w:tr>
      <w:tr>
        <w:tc>
          <w:tcPr/>
          <w:p>
            <w:pPr>
              <w:pStyle w:val="Compact"/>
              <w:jc w:val="left"/>
            </w:pPr>
            <w:r>
              <w:t xml:space="preserve">Governing Jurisdiction:</w:t>
            </w:r>
          </w:p>
        </w:tc>
        <w:tc>
          <w:tcPr/>
          <w:p>
            <w:pPr>
              <w:pStyle w:val="Compact"/>
              <w:jc w:val="left"/>
            </w:pPr>
            <w:r>
              <w:t xml:space="preserve">Laws of Japan; Kyoto Prefecture Administrative Regulations</w:t>
            </w:r>
          </w:p>
        </w:tc>
      </w:tr>
    </w:tbl>
    <w:p>
      <w:pPr>
        <w:pStyle w:val="BodyText"/>
      </w:pPr>
      <w:r>
        <w:t xml:space="preserve">1. Purpose and Scope of This Purchase Order</w:t>
      </w:r>
    </w:p>
    <w:p>
      <w:pPr>
        <w:pStyle w:val="BodyText"/>
      </w:pPr>
      <w:r>
        <w:t xml:space="preserve">This Purchase Order is issued by the Kyoto Customs Administration Office to procure specialized equipment, software licenses, and professional services required to support the daily operational duties of a Customs Officer stationed in Japan Kyoto. The Customs Officer assigned to the Kyoto Port and Inland Inspection Division is responsible for the examination, clearance, and regulatory compliance of all goods entering and departing through the Japan Kyoto trade corridor. This Purchase Order ensures that the Customs Officer is fully equipped with the latest technology, protective gear, and analytical tools necessary to perform duties in accordance with the Customs and Tariff Act of Japan and the administrative directives of the National Tax Agency, Kyoto Regional Office.</w:t>
      </w:r>
    </w:p>
    <w:p>
      <w:pPr>
        <w:pStyle w:val="BodyText"/>
      </w:pPr>
      <w:r>
        <w:t xml:space="preserve">All items listed in this Purchase Order are to be delivered to the designated Customs Officer workstation located at the Japan Kyoto Customs Inspection Facility, Building C, Level 2, 1-1-1 Shijo-dori, Nakagyo-ku, Kyoto. The supplier shall coordinate delivery with the on-duty Customs Officer or the Facility Logistics Coordinator to ensure minimal disruption to ongoing inspection operations in Japan Kyoto.</w:t>
      </w:r>
    </w:p>
    <w:p>
      <w:pPr>
        <w:pStyle w:val="BodyText"/>
      </w:pPr>
      <w:r>
        <w:t xml:space="preserve">2. Line Items — Goods and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 Notes</w:t>
            </w:r>
          </w:p>
        </w:tc>
      </w:tr>
      <w:tr>
        <w:tc>
          <w:tcPr/>
          <w:p>
            <w:pPr>
              <w:pStyle w:val="Compact"/>
              <w:jc w:val="left"/>
            </w:pPr>
            <w:r>
              <w:t xml:space="preserve">1</w:t>
            </w:r>
          </w:p>
        </w:tc>
        <w:tc>
          <w:tcPr/>
          <w:p>
            <w:pPr>
              <w:pStyle w:val="Compact"/>
              <w:jc w:val="left"/>
            </w:pPr>
            <w:r>
              <w:t xml:space="preserve">Handheld X-ray Inspection Scanner (Model: KX-7200), calibrated for use by a Customs Officer at Japan Kyoto border checkpoints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Deliver to Japan Kyoto Facility C; include operator certification for the Customs Officer</w:t>
            </w:r>
          </w:p>
        </w:tc>
      </w:tr>
      <w:tr>
        <w:tc>
          <w:tcPr/>
          <w:p>
            <w:pPr>
              <w:pStyle w:val="Compact"/>
              <w:jc w:val="left"/>
            </w:pPr>
            <w:r>
              <w:t xml:space="preserve">2</w:t>
            </w:r>
          </w:p>
        </w:tc>
        <w:tc>
          <w:tcPr/>
          <w:p>
            <w:pPr>
              <w:pStyle w:val="Compact"/>
              <w:jc w:val="left"/>
            </w:pPr>
            <w:r>
              <w:t xml:space="preserve">Customs Officer Digital Badge &amp; RFID Access Kit (Japan Kyoto specific frequency band, 13.56 MHz)</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Enrolled to Customs Officer personnel ID; Japan Kyoto access control system</w:t>
            </w:r>
          </w:p>
        </w:tc>
      </w:tr>
      <w:tr>
        <w:tc>
          <w:tcPr/>
          <w:p>
            <w:pPr>
              <w:pStyle w:val="Compact"/>
              <w:jc w:val="left"/>
            </w:pPr>
            <w:r>
              <w:t xml:space="preserve">3</w:t>
            </w:r>
          </w:p>
        </w:tc>
        <w:tc>
          <w:tcPr/>
          <w:p>
            <w:pPr>
              <w:pStyle w:val="Compact"/>
              <w:jc w:val="left"/>
            </w:pPr>
            <w:r>
              <w:t xml:space="preserve">Trade Compliance Software License (CustomsNet Pro v9.4) — annual subscription for one Customs Officer seat, Japan Kyoto regional server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License key delivered electronically; Japan Kyoto data residency compliance required</w:t>
            </w:r>
          </w:p>
        </w:tc>
      </w:tr>
      <w:tr>
        <w:tc>
          <w:tcPr/>
          <w:p>
            <w:pPr>
              <w:pStyle w:val="Compact"/>
              <w:jc w:val="left"/>
            </w:pPr>
            <w:r>
              <w:t xml:space="preserve">4</w:t>
            </w:r>
          </w:p>
        </w:tc>
        <w:tc>
          <w:tcPr/>
          <w:p>
            <w:pPr>
              <w:pStyle w:val="Compact"/>
              <w:jc w:val="left"/>
            </w:pPr>
            <w:r>
              <w:t xml:space="preserve">Protective Gear Set for Customs Officer (high-visibility vest, cut-resistant gloves, safety boots, face shield) — Japan Kyoto standard issue</w:t>
            </w:r>
          </w:p>
        </w:tc>
        <w:tc>
          <w:tcPr/>
          <w:p>
            <w:pPr>
              <w:pStyle w:val="Compact"/>
              <w:jc w:val="left"/>
            </w:pPr>
            <w:r>
              <w:t xml:space="preserve">1</w:t>
            </w:r>
          </w:p>
        </w:tc>
        <w:tc>
          <w:tcPr/>
          <w:p>
            <w:pPr>
              <w:pStyle w:val="Compact"/>
              <w:jc w:val="left"/>
            </w:pPr>
            <w:r>
              <w:t xml:space="preserve">68,500</w:t>
            </w:r>
          </w:p>
        </w:tc>
        <w:tc>
          <w:tcPr/>
          <w:p>
            <w:pPr>
              <w:pStyle w:val="Compact"/>
              <w:jc w:val="left"/>
            </w:pPr>
            <w:r>
              <w:t xml:space="preserve">68,500</w:t>
            </w:r>
          </w:p>
        </w:tc>
        <w:tc>
          <w:tcPr/>
          <w:p>
            <w:pPr>
              <w:pStyle w:val="Compact"/>
              <w:jc w:val="left"/>
            </w:pPr>
            <w:r>
              <w:t xml:space="preserve">Size per Customs Officer profile; Japan Kyoto PPE standard JIS T 8118</w:t>
            </w:r>
          </w:p>
        </w:tc>
      </w:tr>
      <w:tr>
        <w:tc>
          <w:tcPr/>
          <w:p>
            <w:pPr>
              <w:pStyle w:val="Compact"/>
              <w:jc w:val="left"/>
            </w:pPr>
            <w:r>
              <w:t xml:space="preserve">5</w:t>
            </w:r>
          </w:p>
        </w:tc>
        <w:tc>
          <w:tcPr/>
          <w:p>
            <w:pPr>
              <w:pStyle w:val="Compact"/>
              <w:jc w:val="left"/>
            </w:pPr>
            <w:r>
              <w:t xml:space="preserve">Portable Spectroscopy Analyzer for on-site material identification by Customs Officer, Japan Kyoto field operations</w:t>
            </w:r>
          </w:p>
        </w:tc>
        <w:tc>
          <w:tcPr/>
          <w:p>
            <w:pPr>
              <w:pStyle w:val="Compact"/>
              <w:jc w:val="left"/>
            </w:pPr>
            <w:r>
              <w:t xml:space="preserve">1</w:t>
            </w:r>
          </w:p>
        </w:tc>
        <w:tc>
          <w:tcPr/>
          <w:p>
            <w:pPr>
              <w:pStyle w:val="Compact"/>
              <w:jc w:val="left"/>
            </w:pPr>
            <w:r>
              <w:t xml:space="preserve">2,340,000</w:t>
            </w:r>
          </w:p>
        </w:tc>
        <w:tc>
          <w:tcPr/>
          <w:p>
            <w:pPr>
              <w:pStyle w:val="Compact"/>
              <w:jc w:val="left"/>
            </w:pPr>
            <w:r>
              <w:t xml:space="preserve">2,340,000</w:t>
            </w:r>
          </w:p>
        </w:tc>
        <w:tc>
          <w:tcPr/>
          <w:p>
            <w:pPr>
              <w:pStyle w:val="Compact"/>
              <w:jc w:val="left"/>
            </w:pPr>
            <w:r>
              <w:t xml:space="preserve">Includes 2-year calibration service; Japan Kyoto metrology certification</w:t>
            </w:r>
          </w:p>
        </w:tc>
      </w:tr>
      <w:tr>
        <w:tc>
          <w:tcPr/>
          <w:p>
            <w:pPr>
              <w:pStyle w:val="Compact"/>
              <w:jc w:val="left"/>
            </w:pPr>
            <w:r>
              <w:t xml:space="preserve">6</w:t>
            </w:r>
          </w:p>
        </w:tc>
        <w:tc>
          <w:tcPr/>
          <w:p>
            <w:pPr>
              <w:pStyle w:val="Compact"/>
              <w:jc w:val="left"/>
            </w:pPr>
            <w:r>
              <w:t xml:space="preserve">Encrypted Communication Radio (dual-band, 400 MHz / 800 MHz) for Customs Officer coordination with Japan Kyoto port authority and police liaison</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Pre-programmed with Japan Kyoto emergency and operational channels</w:t>
            </w:r>
          </w:p>
        </w:tc>
      </w:tr>
      <w:tr>
        <w:tc>
          <w:tcPr/>
          <w:p>
            <w:pPr>
              <w:pStyle w:val="Compact"/>
              <w:jc w:val="left"/>
            </w:pPr>
            <w:r>
              <w:t xml:space="preserve">7</w:t>
            </w:r>
          </w:p>
        </w:tc>
        <w:tc>
          <w:tcPr/>
          <w:p>
            <w:pPr>
              <w:pStyle w:val="Compact"/>
              <w:jc w:val="left"/>
            </w:pPr>
            <w:r>
              <w:t xml:space="preserve">Professional Training: Advanced Import/Export Documentation &amp; Anti-Smuggling Procedures (3-day course, conducted in Japan Kyoto)</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For the assigned Customs Officer; venue: Kyoto Prefecture Training Center, Japan Kyoto</w:t>
            </w:r>
          </w:p>
        </w:tc>
      </w:tr>
      <w:tr>
        <w:tc>
          <w:tcPr/>
          <w:p>
            <w:pPr>
              <w:pStyle w:val="Compact"/>
              <w:jc w:val="left"/>
            </w:pPr>
            <w:r>
              <w:t xml:space="preserve">8</w:t>
            </w:r>
          </w:p>
        </w:tc>
        <w:tc>
          <w:tcPr/>
          <w:p>
            <w:pPr>
              <w:pStyle w:val="Compact"/>
              <w:jc w:val="left"/>
            </w:pPr>
            <w:r>
              <w:t xml:space="preserve">Replacement Consumables Kit (X-ray film, calibration weights, battery packs, printer ink) — 12-month supply for Customs Officer workstation, Japan Kyoto</w:t>
            </w:r>
          </w:p>
        </w:tc>
        <w:tc>
          <w:tcPr/>
          <w:p>
            <w:pPr>
              <w:pStyle w:val="Compact"/>
              <w:jc w:val="left"/>
            </w:pPr>
            <w:r>
              <w:t xml:space="preserve">1</w:t>
            </w:r>
          </w:p>
        </w:tc>
        <w:tc>
          <w:tcPr/>
          <w:p>
            <w:pPr>
              <w:pStyle w:val="Compact"/>
              <w:jc w:val="left"/>
            </w:pPr>
            <w:r>
              <w:t xml:space="preserve">87,000</w:t>
            </w:r>
          </w:p>
        </w:tc>
        <w:tc>
          <w:tcPr/>
          <w:p>
            <w:pPr>
              <w:pStyle w:val="Compact"/>
              <w:jc w:val="left"/>
            </w:pPr>
            <w:r>
              <w:t xml:space="preserve">87,000</w:t>
            </w:r>
          </w:p>
        </w:tc>
        <w:tc>
          <w:tcPr/>
          <w:p>
            <w:pPr>
              <w:pStyle w:val="Compact"/>
              <w:jc w:val="left"/>
            </w:pPr>
            <w:r>
              <w:t xml:space="preserve">Quarterly replenishment schedule; Japan Kyoto warehouse storage</w:t>
            </w:r>
          </w:p>
        </w:tc>
      </w:tr>
      <w:tr>
        <w:tc>
          <w:tcPr>
            <w:gridSpan w:val="4"/>
          </w:tcPr>
          <w:p>
            <w:pPr>
              <w:pStyle w:val="Compact"/>
              <w:jc w:val="right"/>
            </w:pPr>
            <w:r>
              <w:t xml:space="preserve">Subtotal:</w:t>
            </w:r>
          </w:p>
        </w:tc>
        <w:tc>
          <w:tcPr/>
          <w:p>
            <w:pPr>
              <w:pStyle w:val="Compact"/>
              <w:jc w:val="left"/>
            </w:pPr>
            <w:r>
              <w:t xml:space="preserve">6,857,500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685,750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7,543,250</w:t>
            </w:r>
          </w:p>
        </w:tc>
        <w:tc>
          <w:tcPr/>
          <w:p>
            <w:pPr>
              <w:pStyle w:val="Compact"/>
              <w:jc w:val="left"/>
            </w:pPr>
            <w:r>
              <w:t xml:space="preserve">JPY</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The supplier shall confirm acceptance in writing within five (5) business days of receipt. Failure to confirm shall be construed as rejection of this Purchase Order.</w:t>
      </w:r>
    </w:p>
    <w:p>
      <w:pPr>
        <w:numPr>
          <w:ilvl w:val="0"/>
          <w:numId w:val="1001"/>
        </w:numPr>
        <w:pStyle w:val="Compact"/>
      </w:pPr>
      <w:r>
        <w:rPr>
          <w:bCs/>
          <w:b/>
        </w:rPr>
        <w:t xml:space="preserve">Delivery:</w:t>
      </w:r>
      <w:r>
        <w:t xml:space="preserve"> </w:t>
      </w:r>
      <w:r>
        <w:t xml:space="preserve">All goods shall be delivered to the Japan Kyoto Customs Inspection Facility no later than the Required Delivery Date stated above. The Customs Officer or designated representative at Japan Kyoto shall inspect all items upon arrival and sign the delivery receipt. Any discrepancies must be reported within forty-eight (48) hours.</w:t>
      </w:r>
    </w:p>
    <w:p>
      <w:pPr>
        <w:numPr>
          <w:ilvl w:val="0"/>
          <w:numId w:val="1001"/>
        </w:numPr>
        <w:pStyle w:val="Compact"/>
      </w:pPr>
      <w:r>
        <w:rPr>
          <w:bCs/>
          <w:b/>
        </w:rPr>
        <w:t xml:space="preserve">Quality and Compliance:</w:t>
      </w:r>
      <w:r>
        <w:t xml:space="preserve"> </w:t>
      </w:r>
      <w:r>
        <w:t xml:space="preserve">All equipment procured under this Purchase Order must comply with Japanese Industrial Standards (JIS) and the specific regulatory requirements of the National Tax Agency for Customs Officer operational tools. The supplier warrants that all items are new, unused, and free from defects.</w:t>
      </w:r>
    </w:p>
    <w:p>
      <w:pPr>
        <w:numPr>
          <w:ilvl w:val="0"/>
          <w:numId w:val="1001"/>
        </w:numPr>
        <w:pStyle w:val="Compact"/>
      </w:pPr>
      <w:r>
        <w:rPr>
          <w:bCs/>
          <w:b/>
        </w:rPr>
        <w:t xml:space="preserve">Warranty:</w:t>
      </w:r>
      <w:r>
        <w:t xml:space="preserve"> </w:t>
      </w:r>
      <w:r>
        <w:t xml:space="preserve">The supplier shall provide a minimum two-year warranty on all hardware items. Software licenses carry the warranty terms specified by the respective vendor. Warranty service for Japan Kyoto-based equipment shall be performed at the Japan Kyoto facility or at a certified service center within Kyoto Prefecture.</w:t>
      </w:r>
    </w:p>
    <w:p>
      <w:pPr>
        <w:numPr>
          <w:ilvl w:val="0"/>
          <w:numId w:val="1001"/>
        </w:numPr>
        <w:pStyle w:val="Compact"/>
      </w:pPr>
      <w:r>
        <w:rPr>
          <w:bCs/>
          <w:b/>
        </w:rPr>
        <w:t xml:space="preserve">Payment:</w:t>
      </w:r>
      <w:r>
        <w:t xml:space="preserve"> </w:t>
      </w:r>
      <w:r>
        <w:t xml:space="preserve">Payment of the total amount of JPY 7,543,250 shall be made via bank wire transfer within forty-five (45) days of the supplier's invoice date, provided all goods and services have been accepted by the Customs Officer and the Japan Kyoto Facility Logistics Coordinator.</w:t>
      </w:r>
    </w:p>
    <w:p>
      <w:pPr>
        <w:numPr>
          <w:ilvl w:val="0"/>
          <w:numId w:val="1001"/>
        </w:numPr>
        <w:pStyle w:val="Compact"/>
      </w:pPr>
      <w:r>
        <w:rPr>
          <w:bCs/>
          <w:b/>
        </w:rPr>
        <w:t xml:space="preserve">Confidentiality:</w:t>
      </w:r>
      <w:r>
        <w:t xml:space="preserve"> </w:t>
      </w:r>
      <w:r>
        <w:t xml:space="preserve">The supplier acknowledges that this Purchase Order relates to the operational security of a Customs Officer in Japan Kyoto. All information contained herein, including the nature of the equipment and the identity of the end-user Customs Officer, shall be treated as confidential and shall not be disclosed to any third party without written authorization from the Kyoto Customs Administration Office.</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closures, or other events beyond reasonable control, particularly those affecting the Japan Kyoto region. Affected parties shall notify the other within twenty-four (24) hours.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Japan Kyoto. If mediation fails, the matter shall be submitted to the Kyoto District Court under the jurisdiction of Japan Kyoto.</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the Kyoto Customs Administration Office and the supplier.</w:t>
      </w:r>
    </w:p>
    <w:p>
      <w:pPr>
        <w:pStyle w:val="FirstParagraph"/>
      </w:pPr>
      <w:r>
        <w:t xml:space="preserve">4. Authorization and Signatures</w:t>
      </w:r>
    </w:p>
    <w:p>
      <w:pPr>
        <w:pStyle w:val="BodyText"/>
      </w:pPr>
      <w:r>
        <w:rPr>
          <w:bCs/>
          <w:b/>
        </w:rPr>
        <w:t xml:space="preserve">For the Kyoto Customs Administration Office (Buyer):</w:t>
      </w:r>
    </w:p>
    <w:p>
      <w:pPr>
        <w:pStyle w:val="BodyText"/>
      </w:pPr>
      <w:r>
        <w:t xml:space="preserve">Name: Director Tanaka Hiroshi</w:t>
      </w:r>
      <w:r>
        <w:br/>
      </w:r>
      <w:r>
        <w:t xml:space="preserve">Title: Chief Director, Japan Kyoto Customs Division</w:t>
      </w:r>
      <w:r>
        <w:br/>
      </w:r>
      <w:r>
        <w:t xml:space="preserve">Signature: _________________________</w:t>
      </w:r>
      <w:r>
        <w:br/>
      </w:r>
      <w:r>
        <w:t xml:space="preserve">Date: _________________________</w:t>
      </w:r>
    </w:p>
    <w:p>
      <w:pPr>
        <w:pStyle w:val="BodyText"/>
      </w:pPr>
      <w:r>
        <w:rPr>
          <w:bCs/>
          <w:b/>
        </w:rPr>
        <w:t xml:space="preserve">For the Supplier (Seikan Security &amp; Trade Solutions K.K.):</w:t>
      </w:r>
    </w:p>
    <w:p>
      <w:pPr>
        <w:pStyle w:val="BodyText"/>
      </w:pPr>
      <w:r>
        <w:t xml:space="preserve">Name: Sato Kenji</w:t>
      </w:r>
      <w:r>
        <w:br/>
      </w:r>
      <w:r>
        <w:t xml:space="preserve">Title: General Manager, Japan Kyoto Branch</w:t>
      </w:r>
      <w:r>
        <w:br/>
      </w:r>
      <w:r>
        <w:t xml:space="preserve">Signature: _________________________</w:t>
      </w:r>
      <w:r>
        <w:br/>
      </w:r>
      <w:r>
        <w:t xml:space="preserve">Date: _________________________</w:t>
      </w:r>
    </w:p>
    <w:p>
      <w:pPr>
        <w:pStyle w:val="BodyText"/>
      </w:pPr>
      <w:r>
        <w:t xml:space="preserve">This Purchase Order (PO-JP-KYO-2025-04871) is an official document of the Kyoto Customs Administration Office, Japan Kyoto.</w:t>
      </w:r>
      <w:r>
        <w:t xml:space="preserve"> </w:t>
      </w:r>
      <w:r>
        <w:t xml:space="preserve">It is issued exclusively for the procurement of equipment and services supporting the duties of a Customs Officer in Japan Kyoto.</w:t>
      </w:r>
      <w:r>
        <w:t xml:space="preserve"> </w:t>
      </w:r>
      <w:r>
        <w:t xml:space="preserve">Unauthorized reproduction or distribution is prohibited under Japanese law.</w:t>
      </w:r>
    </w:p>
    <w:p>
      <w:pPr>
        <w:pStyle w:val="BodyText"/>
      </w:pPr>
      <w:r>
        <w:t xml:space="preserve">Document Reference: JCAO/PO/2025/04871 — Japan Kyoto Customs Administration — Customs Officer Procurement 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Japan Kyoto</dc:title>
  <dc:creator/>
  <dc:language>en</dc:language>
  <cp:keywords/>
  <dcterms:created xsi:type="dcterms:W3CDTF">2026-10-10T02:33:05Z</dcterms:created>
  <dcterms:modified xsi:type="dcterms:W3CDTF">2026-10-10T02:33:05Z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