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Peru</w:t>
      </w:r>
      <w:r>
        <w:t xml:space="preserve"> </w:t>
      </w:r>
      <w:r>
        <w:t xml:space="preserve">Lima</w:t>
      </w:r>
    </w:p>
    <w:bookmarkStart w:id="25" w:name="purchase-order"/>
    <w:p>
      <w:pPr>
        <w:pStyle w:val="Heading1"/>
      </w:pPr>
      <w:r>
        <w:t xml:space="preserve">PURCHASE ORDER</w:t>
      </w:r>
    </w:p>
    <w:p>
      <w:pPr>
        <w:pStyle w:val="FirstParagraph"/>
      </w:pPr>
      <w:r>
        <w:rPr>
          <w:bCs/>
          <w:b/>
        </w:rPr>
        <w:t xml:space="preserve">Issuing Entity:</w:t>
      </w:r>
      <w:r>
        <w:t xml:space="preserve"> </w:t>
      </w:r>
      <w:r>
        <w:t xml:space="preserve">Agencia Aduanera del Pacífico S.A.C.</w:t>
      </w:r>
    </w:p>
    <w:p>
      <w:pPr>
        <w:pStyle w:val="BodyText"/>
      </w:pPr>
      <w:r>
        <w:rPr>
          <w:bCs/>
          <w:b/>
        </w:rPr>
        <w:t xml:space="preserve">Address:</w:t>
      </w:r>
      <w:r>
        <w:t xml:space="preserve"> </w:t>
      </w:r>
      <w:r>
        <w:t xml:space="preserve">Av. Javier Prado Este 1250, San Isidro, Peru Lima, 15081</w:t>
      </w:r>
    </w:p>
    <w:p>
      <w:pPr>
        <w:pStyle w:val="BodyText"/>
      </w:pPr>
      <w:r>
        <w:rPr>
          <w:bCs/>
          <w:b/>
        </w:rPr>
        <w:t xml:space="preserve">RUC:</w:t>
      </w:r>
      <w:r>
        <w:t xml:space="preserve"> </w:t>
      </w:r>
      <w:r>
        <w:t xml:space="preserve">20587431269</w:t>
      </w:r>
    </w:p>
    <w:p>
      <w:pPr>
        <w:pStyle w:val="BodyText"/>
      </w:pPr>
      <w:r>
        <w:rPr>
          <w:bCs/>
          <w:b/>
        </w:rPr>
        <w:t xml:space="preserve">Contact:</w:t>
      </w:r>
      <w:r>
        <w:t xml:space="preserve"> </w:t>
      </w:r>
      <w:r>
        <w:t xml:space="preserve">procurement@aduanapacifico.pe</w:t>
      </w:r>
    </w:p>
    <w:p>
      <w:pPr>
        <w:pStyle w:val="BodyText"/>
      </w:pPr>
      <w:r>
        <w:rPr>
          <w:bCs/>
          <w:b/>
        </w:rPr>
        <w:t xml:space="preserve">Purchase Order No.:</w:t>
      </w:r>
      <w:r>
        <w:t xml:space="preserve"> </w:t>
      </w:r>
      <w:r>
        <w:t xml:space="preserve">PO-CL-2025-00847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Origin:</w:t>
      </w:r>
      <w:r>
        <w:t xml:space="preserve"> </w:t>
      </w:r>
      <w:r>
        <w:t xml:space="preserve">Peru Lima</w:t>
      </w:r>
    </w:p>
    <w:bookmarkStart w:id="20" w:name="supplier-vendor-information"/>
    <w:p>
      <w:pPr>
        <w:pStyle w:val="Heading2"/>
      </w:pPr>
      <w:r>
        <w:t xml:space="preserve">1. Supplier / Vendor Information</w:t>
      </w:r>
    </w:p>
    <w:p>
      <w:pPr>
        <w:pStyle w:val="FirstParagraph"/>
      </w:pPr>
      <w:r>
        <w:rPr>
          <w:bCs/>
          <w:b/>
        </w:rPr>
        <w:t xml:space="preserve">Supplier Name:</w:t>
      </w:r>
      <w:r>
        <w:t xml:space="preserve"> </w:t>
      </w:r>
      <w:r>
        <w:t xml:space="preserve">Servicios Logísticos Aduaneros del Perú S.A.C.</w:t>
      </w:r>
    </w:p>
    <w:p>
      <w:pPr>
        <w:pStyle w:val="BodyText"/>
      </w:pPr>
      <w:r>
        <w:rPr>
          <w:bCs/>
          <w:b/>
        </w:rPr>
        <w:t xml:space="preserve">Address:</w:t>
      </w:r>
      <w:r>
        <w:t xml:space="preserve"> </w:t>
      </w:r>
      <w:r>
        <w:t xml:space="preserve">Jr. Unión 456, Miraflores, Peru Lima, 15074</w:t>
      </w:r>
    </w:p>
    <w:p>
      <w:pPr>
        <w:pStyle w:val="BodyText"/>
      </w:pPr>
      <w:r>
        <w:rPr>
          <w:bCs/>
          <w:b/>
        </w:rPr>
        <w:t xml:space="preserve">RUC:</w:t>
      </w:r>
      <w:r>
        <w:t xml:space="preserve"> </w:t>
      </w:r>
      <w:r>
        <w:t xml:space="preserve">20601234578</w:t>
      </w:r>
    </w:p>
    <w:p>
      <w:pPr>
        <w:pStyle w:val="BodyText"/>
      </w:pPr>
      <w:r>
        <w:rPr>
          <w:bCs/>
          <w:b/>
        </w:rPr>
        <w:t xml:space="preserve">Representative:</w:t>
      </w:r>
      <w:r>
        <w:t xml:space="preserve"> </w:t>
      </w:r>
      <w:r>
        <w:t xml:space="preserve">Lic. Carlos Mendoza Ríos</w:t>
      </w:r>
    </w:p>
    <w:p>
      <w:pPr>
        <w:pStyle w:val="BodyText"/>
      </w:pPr>
      <w:r>
        <w:rPr>
          <w:bCs/>
          <w:b/>
        </w:rPr>
        <w:t xml:space="preserve">Phone:</w:t>
      </w:r>
      <w:r>
        <w:t xml:space="preserve"> </w:t>
      </w:r>
      <w:r>
        <w:t xml:space="preserve">+51 1 445-6789</w:t>
      </w:r>
    </w:p>
    <w:p>
      <w:pPr>
        <w:pStyle w:val="BodyText"/>
      </w:pPr>
      <w:r>
        <w:rPr>
          <w:bCs/>
          <w:b/>
        </w:rPr>
        <w:t xml:space="preserve">Email:</w:t>
      </w:r>
      <w:r>
        <w:t xml:space="preserve"> </w:t>
      </w:r>
      <w:r>
        <w:t xml:space="preserve">ventas@slap.com.pe</w:t>
      </w:r>
    </w:p>
    <w:bookmarkEnd w:id="20"/>
    <w:bookmarkStart w:id="21" w:name="description-of-purchase"/>
    <w:p>
      <w:pPr>
        <w:pStyle w:val="Heading2"/>
      </w:pPr>
      <w:r>
        <w:t xml:space="preserve">2. Description of Purchase</w:t>
      </w:r>
    </w:p>
    <w:p>
      <w:pPr>
        <w:pStyle w:val="FirstParagraph"/>
      </w:pPr>
      <w:r>
        <w:t xml:space="preserve">This Purchase Order is issued by Agencia Aduanera del Pacífico S.A.C., a licensed customs brokerage firm operating in Peru Lima, to procure professional services and equipment necessary for the deployment and operational support of a Customs Officer at the Callao International Port and the Jorge Chávez International Airport in Peru Lima. The goods and services listed below are intended to ensure full compliance with the regulations established by the Superintendencia Nacional de Aduanas y de Administración Tributaria (SUNAT) and the Dirección General de Aduanas of Peru.</w:t>
      </w:r>
    </w:p>
    <w:bookmarkEnd w:id="21"/>
    <w:bookmarkStart w:id="22" w:name="line-items"/>
    <w:p>
      <w:pPr>
        <w:pStyle w:val="Heading2"/>
      </w:pPr>
      <w:r>
        <w:t xml:space="preserve">3. 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Professional Customs Officer services – Licensed customs agent (matriculado) for cargo clearance at Callao Port, Peru Lima. Includes document verification, tariff classification under the Arancel de Importaciones, and coordination with SUNAT inspectors.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Customs Officer uniform and identification kit (high-visibility vest, official badge holder, SUNAT-registered ID lanyard, and branded cap) for on-site operations in Peru Lima.</w:t>
            </w:r>
          </w:p>
        </w:tc>
        <w:tc>
          <w:tcPr/>
          <w:p>
            <w:pPr>
              <w:pStyle w:val="Compact"/>
              <w:jc w:val="left"/>
            </w:pPr>
            <w:r>
              <w:t xml:space="preserve">4</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03</w:t>
            </w:r>
          </w:p>
        </w:tc>
        <w:tc>
          <w:tcPr/>
          <w:p>
            <w:pPr>
              <w:pStyle w:val="Compact"/>
              <w:jc w:val="left"/>
            </w:pPr>
            <w:r>
              <w:t xml:space="preserve">Portable X-ray scanning device (model: RayTech X-400) for preliminary cargo inspection by the Customs Officer at the Peru Lima border checkpoint.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Digital customs declaration software license (SISAT-compatible) for the Customs Officer to process import/export declarations electronically in Peru Lima.</w:t>
            </w:r>
          </w:p>
        </w:tc>
        <w:tc>
          <w:tcPr/>
          <w:p>
            <w:pPr>
              <w:pStyle w:val="Compact"/>
              <w:jc w:val="left"/>
            </w:pPr>
            <w:r>
              <w:t xml:space="preserve">4</w:t>
            </w:r>
          </w:p>
        </w:tc>
        <w:tc>
          <w:tcPr/>
          <w:p>
            <w:pPr>
              <w:pStyle w:val="Compact"/>
              <w:jc w:val="left"/>
            </w:pPr>
            <w:r>
              <w:t xml:space="preserve">Licenses</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Training program for Customs Officer personnel on updated SUNAT regulations, anti-fraud protocols, and the new electronic cargo tracking system effective in Peru Lima for 2025.</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Secure document storage cabinet (fire-resistant, lockable) for the Customs Officer's office at the Peru Lima customs warehouse, District 1, Callao.</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1,150.00</w:t>
            </w:r>
          </w:p>
        </w:tc>
        <w:tc>
          <w:tcPr/>
          <w:p>
            <w:pPr>
              <w:pStyle w:val="Compact"/>
              <w:jc w:val="left"/>
            </w:pPr>
            <w:r>
              <w:t xml:space="preserve">2,300.00</w:t>
            </w:r>
          </w:p>
        </w:tc>
      </w:tr>
      <w:tr>
        <w:tc>
          <w:tcPr/>
          <w:p>
            <w:pPr>
              <w:pStyle w:val="Compact"/>
              <w:jc w:val="left"/>
            </w:pPr>
            <w:r>
              <w:t xml:space="preserve">07</w:t>
            </w:r>
          </w:p>
        </w:tc>
        <w:tc>
          <w:tcPr/>
          <w:p>
            <w:pPr>
              <w:pStyle w:val="Compact"/>
              <w:jc w:val="left"/>
            </w:pPr>
            <w:r>
              <w:t xml:space="preserve">Radio communication equipment (UHF, 400 MHz band) for real-time coordination between the Customs Officer and port authority personnel in Peru Lima.</w:t>
            </w:r>
          </w:p>
        </w:tc>
        <w:tc>
          <w:tcPr/>
          <w:p>
            <w:pPr>
              <w:pStyle w:val="Compact"/>
              <w:jc w:val="left"/>
            </w:pPr>
            <w:r>
              <w:t xml:space="preserve">6</w:t>
            </w:r>
          </w:p>
        </w:tc>
        <w:tc>
          <w:tcPr/>
          <w:p>
            <w:pPr>
              <w:pStyle w:val="Compact"/>
              <w:jc w:val="left"/>
            </w:pPr>
            <w:r>
              <w:t xml:space="preserve">Units</w:t>
            </w:r>
          </w:p>
        </w:tc>
        <w:tc>
          <w:tcPr/>
          <w:p>
            <w:pPr>
              <w:pStyle w:val="Compact"/>
              <w:jc w:val="left"/>
            </w:pPr>
            <w:r>
              <w:t xml:space="preserve">480.00</w:t>
            </w:r>
          </w:p>
        </w:tc>
        <w:tc>
          <w:tcPr/>
          <w:p>
            <w:pPr>
              <w:pStyle w:val="Compact"/>
              <w:jc w:val="left"/>
            </w:pPr>
            <w:r>
              <w:t xml:space="preserve">2,880.00</w:t>
            </w:r>
          </w:p>
        </w:tc>
      </w:tr>
      <w:tr>
        <w:tc>
          <w:tcPr/>
          <w:p>
            <w:pPr>
              <w:pStyle w:val="Compact"/>
              <w:jc w:val="left"/>
            </w:pPr>
            <w:r>
              <w:t xml:space="preserve">08</w:t>
            </w:r>
          </w:p>
        </w:tc>
        <w:tc>
          <w:tcPr/>
          <w:p>
            <w:pPr>
              <w:pStyle w:val="Compact"/>
              <w:jc w:val="left"/>
            </w:pPr>
            <w:r>
              <w:t xml:space="preserve">Monthly maintenance and calibration service for the X-ray scanning device and radio equipment, provided on-site in Peru Lima.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gridSpan w:val="5"/>
          </w:tcPr>
          <w:p>
            <w:pPr>
              <w:pStyle w:val="Compact"/>
              <w:jc w:val="left"/>
            </w:pPr>
            <w:r>
              <w:t xml:space="preserve">Subtotal</w:t>
            </w:r>
          </w:p>
        </w:tc>
        <w:tc>
          <w:tcPr/>
          <w:p>
            <w:pPr>
              <w:pStyle w:val="Compact"/>
              <w:jc w:val="left"/>
            </w:pPr>
            <w:r>
              <w:t xml:space="preserve">62,960.00</w:t>
            </w:r>
          </w:p>
        </w:tc>
      </w:tr>
      <w:tr>
        <w:tc>
          <w:tcPr>
            <w:gridSpan w:val="5"/>
          </w:tcPr>
          <w:p>
            <w:pPr>
              <w:pStyle w:val="Compact"/>
              <w:jc w:val="left"/>
            </w:pPr>
            <w:r>
              <w:t xml:space="preserve">IGV (18% VAT – Peru)</w:t>
            </w:r>
          </w:p>
        </w:tc>
        <w:tc>
          <w:tcPr/>
          <w:p>
            <w:pPr>
              <w:pStyle w:val="Compact"/>
              <w:jc w:val="left"/>
            </w:pPr>
            <w:r>
              <w:t xml:space="preserve">11,332.80</w:t>
            </w:r>
          </w:p>
        </w:tc>
      </w:tr>
      <w:tr>
        <w:tc>
          <w:tcPr>
            <w:gridSpan w:val="5"/>
          </w:tcPr>
          <w:p>
            <w:pPr>
              <w:pStyle w:val="Compact"/>
              <w:jc w:val="left"/>
            </w:pPr>
            <w:r>
              <w:rPr>
                <w:bCs/>
                <w:b/>
              </w:rPr>
              <w:t xml:space="preserve">TOTAL AMOUNT (PEN)</w:t>
            </w:r>
          </w:p>
        </w:tc>
        <w:tc>
          <w:tcPr/>
          <w:p>
            <w:pPr>
              <w:pStyle w:val="Compact"/>
              <w:jc w:val="left"/>
            </w:pPr>
            <w:r>
              <w:rPr>
                <w:bCs/>
                <w:b/>
              </w:rPr>
              <w:t xml:space="preserve">74,292.80</w:t>
            </w:r>
          </w:p>
        </w:tc>
      </w:tr>
    </w:tbl>
    <w:bookmarkEnd w:id="22"/>
    <w:bookmarkStart w:id="23" w:name="terms-and-conditions"/>
    <w:p>
      <w:pPr>
        <w:pStyle w:val="Heading2"/>
      </w:pPr>
      <w:r>
        <w:t xml:space="preserve">4. Terms and Conditions</w:t>
      </w:r>
    </w:p>
    <w:p>
      <w:pPr>
        <w:pStyle w:val="FirstParagraph"/>
      </w:pPr>
      <w:r>
        <w:rPr>
          <w:bCs/>
          <w:b/>
        </w:rPr>
        <w:t xml:space="preserve">4.1 Delivery Location:</w:t>
      </w:r>
      <w:r>
        <w:t xml:space="preserve"> </w:t>
      </w:r>
      <w:r>
        <w:t xml:space="preserve">All goods and on-site services under this Purchase Order shall be delivered and executed at the customs facilities in Peru Lima, specifically at the Callao International Port (Terminal Norte) and the Jorge Chávez International Airport cargo terminal, unless otherwise specified in writing by the issuing entity.</w:t>
      </w:r>
    </w:p>
    <w:p>
      <w:pPr>
        <w:pStyle w:val="BodyText"/>
      </w:pPr>
      <w:r>
        <w:rPr>
          <w:bCs/>
          <w:b/>
        </w:rPr>
        <w:t xml:space="preserve">4.2 Delivery Schedule:</w:t>
      </w:r>
      <w:r>
        <w:t xml:space="preserve"> </w:t>
      </w:r>
      <w:r>
        <w:t xml:space="preserve">The supplier shall deliver all physical goods within fifteen (15) business days from the date of this Purchase Order. Professional Customs Officer services shall commence on 01 July 2025 and continue on a monthly basis as outlined in Item 01.</w:t>
      </w:r>
    </w:p>
    <w:p>
      <w:pPr>
        <w:pStyle w:val="BodyText"/>
      </w:pPr>
      <w:r>
        <w:rPr>
          <w:bCs/>
          <w:b/>
        </w:rPr>
        <w:t xml:space="preserve">4.3 Payment Terms:</w:t>
      </w:r>
      <w:r>
        <w:t xml:space="preserve"> </w:t>
      </w:r>
      <w:r>
        <w:t xml:space="preserve">Payment shall be made within thirty (30) calendar days from the date of receipt of a valid invoice (factura electrónica) issued in accordance with SUNAT regulations. Payment shall be made via bank transfer to the supplier's account in Peru Lima. The applicable tax rate is 18% IGV as per Peruvian tax law.</w:t>
      </w:r>
    </w:p>
    <w:p>
      <w:pPr>
        <w:pStyle w:val="BodyText"/>
      </w:pPr>
      <w:r>
        <w:rPr>
          <w:bCs/>
          <w:b/>
        </w:rPr>
        <w:t xml:space="preserve">4.4 Compliance:</w:t>
      </w:r>
      <w:r>
        <w:t xml:space="preserve"> </w:t>
      </w:r>
      <w:r>
        <w:t xml:space="preserve">The supplier guarantees that all Customs Officer personnel assigned under this Purchase Order hold valid matricula (registration) with the Dirección General de Aduanas and are in full compliance with the Ley General de Aduanas (Ley N° 27783) and its regulations. Any violation of customs regulations in Peru Lima shall be the sole responsibility of the supplier.</w:t>
      </w:r>
    </w:p>
    <w:p>
      <w:pPr>
        <w:pStyle w:val="BodyText"/>
      </w:pPr>
      <w:r>
        <w:rPr>
          <w:bCs/>
          <w:b/>
        </w:rPr>
        <w:t xml:space="preserve">4.5 Warranties:</w:t>
      </w:r>
      <w:r>
        <w:t xml:space="preserve"> </w:t>
      </w:r>
      <w:r>
        <w:t xml:space="preserve">All equipment purchased under this Purchase Order carries a minimum warranty of twelve (12) months from the date of delivery in Peru Lima. The supplier shall provide technical support and replacement parts at no additional cost during the warranty period.</w:t>
      </w:r>
    </w:p>
    <w:p>
      <w:pPr>
        <w:pStyle w:val="BodyText"/>
      </w:pPr>
      <w:r>
        <w:rPr>
          <w:bCs/>
          <w:b/>
        </w:rPr>
        <w:t xml:space="preserve">4.6 Cancellation:</w:t>
      </w:r>
      <w:r>
        <w:t xml:space="preserve"> </w:t>
      </w:r>
      <w:r>
        <w:t xml:space="preserve">Either party may cancel this Purchase Order with a written notice of thirty (30) days. In the event of cancellation, the supplier shall be compensated for goods already delivered and services already rendered in Peru Lima.</w:t>
      </w:r>
    </w:p>
    <w:p>
      <w:pPr>
        <w:pStyle w:val="BodyText"/>
      </w:pPr>
      <w:r>
        <w:rPr>
          <w:bCs/>
          <w:b/>
        </w:rPr>
        <w:t xml:space="preserve">4.7 Governing Law:</w:t>
      </w:r>
      <w:r>
        <w:t xml:space="preserve"> </w:t>
      </w:r>
      <w:r>
        <w:t xml:space="preserve">This Purchase Order shall be governed by and interpreted in accordance with the commercial and customs laws of the Republic of Peru. Any disputes arising from this document shall be resolved in the competent courts of Peru Lima.</w:t>
      </w:r>
    </w:p>
    <w:bookmarkEnd w:id="23"/>
    <w:bookmarkStart w:id="24" w:name="authorized-signatures"/>
    <w:p>
      <w:pPr>
        <w:pStyle w:val="Heading2"/>
      </w:pPr>
      <w:r>
        <w:t xml:space="preserve">5. Authorized Signatures</w:t>
      </w:r>
    </w:p>
    <w:p>
      <w:pPr>
        <w:pStyle w:val="FirstParagraph"/>
      </w:pPr>
      <w:r>
        <w:rPr>
          <w:bCs/>
          <w:b/>
        </w:rPr>
        <w:t xml:space="preserve">For the Issuing Entity:</w:t>
      </w:r>
    </w:p>
    <w:p>
      <w:pPr>
        <w:pStyle w:val="BodyText"/>
      </w:pPr>
      <w:r>
        <w:t xml:space="preserve">Agencia Aduanera del Pacífico S.A.C.</w:t>
      </w:r>
    </w:p>
    <w:p>
      <w:pPr>
        <w:pStyle w:val="BodyText"/>
      </w:pPr>
      <w:r>
        <w:t xml:space="preserve">Name: ______________________________</w:t>
      </w:r>
    </w:p>
    <w:p>
      <w:pPr>
        <w:pStyle w:val="BodyText"/>
      </w:pPr>
      <w:r>
        <w:t xml:space="preserve">Position: Gerente de Compras</w:t>
      </w:r>
    </w:p>
    <w:p>
      <w:pPr>
        <w:pStyle w:val="BodyText"/>
      </w:pPr>
      <w:r>
        <w:t xml:space="preserve">Signature: __________________________</w:t>
      </w:r>
    </w:p>
    <w:p>
      <w:pPr>
        <w:pStyle w:val="BodyText"/>
      </w:pPr>
      <w:r>
        <w:t xml:space="preserve">Date: ______________________________</w:t>
      </w:r>
    </w:p>
    <w:p>
      <w:pPr>
        <w:pStyle w:val="BodyText"/>
      </w:pPr>
      <w:r>
        <w:rPr>
          <w:bCs/>
          <w:b/>
        </w:rPr>
        <w:t xml:space="preserve">For the Supplier:</w:t>
      </w:r>
    </w:p>
    <w:p>
      <w:pPr>
        <w:pStyle w:val="BodyText"/>
      </w:pPr>
      <w:r>
        <w:t xml:space="preserve">Servicios Logísticos Aduaneros del Perú S.A.C.</w:t>
      </w:r>
    </w:p>
    <w:p>
      <w:pPr>
        <w:pStyle w:val="BodyText"/>
      </w:pPr>
      <w:r>
        <w:t xml:space="preserve">Name: ______________________________</w:t>
      </w:r>
    </w:p>
    <w:p>
      <w:pPr>
        <w:pStyle w:val="BodyText"/>
      </w:pPr>
      <w:r>
        <w:t xml:space="preserve">Position: Gerente General</w:t>
      </w:r>
    </w:p>
    <w:p>
      <w:pPr>
        <w:pStyle w:val="BodyText"/>
      </w:pPr>
      <w:r>
        <w:t xml:space="preserve">Signature: __________________________</w:t>
      </w:r>
    </w:p>
    <w:p>
      <w:pPr>
        <w:pStyle w:val="BodyText"/>
      </w:pPr>
      <w:r>
        <w:t xml:space="preserve">Date: ______________________________</w:t>
      </w:r>
    </w:p>
    <w:p>
      <w:pPr>
        <w:pStyle w:val="BodyText"/>
      </w:pPr>
      <w:r>
        <w:t xml:space="preserve">Note: This Purchase Order is a binding commercial document. The Customs Officer services referenced herein are subject to the operational requirements of SUNAT and the port authorities in Peru Lima. All transactions are subject to Peruvian customs and tax regulations. This document is valid only when signed by both parties and registered with the issuing entity's procurement department in Peru Lima.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Peru Lima</dc:title>
  <dc:creator/>
  <dc:language>en</dc:language>
  <cp:keywords/>
  <dcterms:created xsi:type="dcterms:W3CDTF">2026-10-10T02:32:42Z</dcterms:created>
  <dcterms:modified xsi:type="dcterms:W3CDTF">2026-10-10T02:32:42Z</dcterms:modified>
</cp:coreProperties>
</file>

<file path=docProps/custom.xml><?xml version="1.0" encoding="utf-8"?>
<Properties xmlns="http://schemas.openxmlformats.org/officeDocument/2006/custom-properties" xmlns:vt="http://schemas.openxmlformats.org/officeDocument/2006/docPropsVTypes"/>
</file>