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PO-RSP-2025-04871</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calendar days from date of issue</w:t>
      </w:r>
    </w:p>
    <w:p>
      <w:pPr>
        <w:pStyle w:val="BodyText"/>
      </w:pPr>
      <w:r>
        <w:rPr>
          <w:bCs/>
          <w:b/>
        </w:rPr>
        <w:t xml:space="preserve">Issuing Authority:</w:t>
      </w:r>
      <w:r>
        <w:t xml:space="preserve"> </w:t>
      </w:r>
      <w:r>
        <w:t xml:space="preserve">Federal Customs Service of Russia</w:t>
      </w:r>
    </w:p>
    <w:p>
      <w:pPr>
        <w:pStyle w:val="BodyText"/>
      </w:pPr>
      <w:r>
        <w:rPr>
          <w:bCs/>
          <w:b/>
        </w:rPr>
        <w:t xml:space="preserve">Regional Directorate:</w:t>
      </w:r>
      <w:r>
        <w:t xml:space="preserve"> </w:t>
      </w:r>
      <w:r>
        <w:t xml:space="preserve">Saint Petersburg and Leningrad Oblast</w:t>
      </w:r>
    </w:p>
    <w:p>
      <w:pPr>
        <w:pStyle w:val="BodyText"/>
      </w:pPr>
      <w:r>
        <w:rPr>
          <w:bCs/>
          <w:b/>
        </w:rPr>
        <w:t xml:space="preserve">Office Address:</w:t>
      </w:r>
      <w:r>
        <w:t xml:space="preserve"> </w:t>
      </w:r>
      <w:r>
        <w:t xml:space="preserve">12 Vasilyevsky Island, Saint Petersburg, 199101, Russian Federation</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(Procuring Authority)</w:t>
            </w:r>
          </w:p>
        </w:tc>
        <w:tc>
          <w:tcPr/>
          <w:p>
            <w:pPr>
              <w:pStyle w:val="Compact"/>
              <w:jc w:val="left"/>
            </w:pPr>
            <w:r>
              <w:t xml:space="preserve">Federal Customs Service of Russia, Saint Petersburg Regional Directorate</w:t>
            </w:r>
          </w:p>
        </w:tc>
        <w:tc>
          <w:tcPr/>
          <w:p>
            <w:pPr>
              <w:pStyle w:val="Compact"/>
              <w:jc w:val="left"/>
            </w:pPr>
            <w:r>
              <w:t xml:space="preserve">12 Vasilyevsky Island, Saint Petersburg, 199101, Russian Federation</w:t>
            </w:r>
          </w:p>
        </w:tc>
        <w:tc>
          <w:tcPr/>
          <w:p>
            <w:pPr>
              <w:pStyle w:val="Compact"/>
              <w:jc w:val="left"/>
            </w:pPr>
            <w:r>
              <w:t xml:space="preserve">procurement@customs.gov.ru</w:t>
            </w:r>
          </w:p>
        </w:tc>
      </w:tr>
      <w:tr>
        <w:tc>
          <w:tcPr/>
          <w:p>
            <w:pPr>
              <w:pStyle w:val="Compact"/>
              <w:jc w:val="left"/>
            </w:pPr>
            <w:r>
              <w:rPr>
                <w:bCs/>
                <w:b/>
              </w:rPr>
              <w:t xml:space="preserve">Supplier (Vendor)</w:t>
            </w:r>
          </w:p>
        </w:tc>
        <w:tc>
          <w:tcPr/>
          <w:p>
            <w:pPr>
              <w:pStyle w:val="Compact"/>
              <w:jc w:val="left"/>
            </w:pPr>
            <w:r>
              <w:t xml:space="preserve">Arctic Security Technologies LLC</w:t>
            </w:r>
          </w:p>
        </w:tc>
        <w:tc>
          <w:tcPr/>
          <w:p>
            <w:pPr>
              <w:pStyle w:val="Compact"/>
              <w:jc w:val="left"/>
            </w:pPr>
            <w:r>
              <w:t xml:space="preserve">45 Liteyny Avenue, Saint Petersburg, 191025, Russian Federation</w:t>
            </w:r>
          </w:p>
        </w:tc>
        <w:tc>
          <w:tcPr/>
          <w:p>
            <w:pPr>
              <w:pStyle w:val="Compact"/>
              <w:jc w:val="left"/>
            </w:pPr>
            <w:r>
              <w:t xml:space="preserve">sales@arcticsec.ru</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Federal Customs Service of Russia, Saint Petersburg Regional Directorate, for the procurement of specialized equipment, software licenses, and professional services required to support the operational duties of a</w:t>
      </w:r>
      <w:r>
        <w:t xml:space="preserve"> </w:t>
      </w:r>
      <w:r>
        <w:rPr>
          <w:bCs/>
          <w:b/>
        </w:rPr>
        <w:t xml:space="preserve">Customs Officer</w:t>
      </w:r>
      <w:r>
        <w:t xml:space="preserve"> </w:t>
      </w:r>
      <w:r>
        <w:t xml:space="preserve">assigned to the Port of Saint Petersburg and the adjacent customs territory. The goods and services described herein are intended to enhance the capacity of the Customs Officer to conduct inspections, process declarations, manage cargo clearance, and enforce customs regulations in compliance with the Customs Code of the Eurasian Economic Union and the Federal Law of the Russian Federation on Customs Regulation (No. 289-FZ, dated 03 August 2018).</w:t>
      </w:r>
    </w:p>
    <w:p>
      <w:pPr>
        <w:pStyle w:val="BodyText"/>
      </w:pPr>
      <w:r>
        <w:t xml:space="preserve">The Customs Officer to whom this equipment and services are allocated will be stationed at the Saint Petersburg International Sea Port customs checkpoint and will be responsible for the examination of inbound and outbound cargo, verification of documentary compliance, risk assessment of shipments, and coordination with port authorities, shipping lines, and freight forwarders operating within the Russia Saint Petersburg customs zone.</w:t>
      </w:r>
    </w:p>
    <w:bookmarkEnd w:id="21"/>
    <w:bookmarkStart w:id="22"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Price (RUB)</w:t>
            </w:r>
          </w:p>
        </w:tc>
      </w:tr>
      <w:tr>
        <w:tc>
          <w:tcPr/>
          <w:p>
            <w:pPr>
              <w:pStyle w:val="Compact"/>
              <w:jc w:val="left"/>
            </w:pPr>
            <w:r>
              <w:t xml:space="preserve">01</w:t>
            </w:r>
          </w:p>
        </w:tc>
        <w:tc>
          <w:tcPr/>
          <w:p>
            <w:pPr>
              <w:pStyle w:val="Compact"/>
              <w:jc w:val="left"/>
            </w:pPr>
            <w:r>
              <w:t xml:space="preserve">Handheld X-ray inspection device, model XCT-4500, for use by the Customs Officer during cargo examination at the Saint Petersburg port terminal</w:t>
            </w:r>
          </w:p>
        </w:tc>
        <w:tc>
          <w:tcPr/>
          <w:p>
            <w:pPr>
              <w:pStyle w:val="Compact"/>
              <w:jc w:val="left"/>
            </w:pPr>
            <w:r>
              <w:t xml:space="preserve">2</w:t>
            </w:r>
          </w:p>
        </w:tc>
        <w:tc>
          <w:tcPr/>
          <w:p>
            <w:pPr>
              <w:pStyle w:val="Compact"/>
              <w:jc w:val="left"/>
            </w:pPr>
            <w:r>
              <w:t xml:space="preserve">pcs</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02</w:t>
            </w:r>
          </w:p>
        </w:tc>
        <w:tc>
          <w:tcPr/>
          <w:p>
            <w:pPr>
              <w:pStyle w:val="Compact"/>
              <w:jc w:val="left"/>
            </w:pPr>
            <w:r>
              <w:t xml:space="preserve">Customs declaration processing software license (5-year subscription), integrated with the FCS Russia Saint Petersburg regional database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Personal protective equipment kit for the Customs Officer (hazmat-rated gloves, safety goggles, high-visibility vest, ear protection)</w:t>
            </w:r>
          </w:p>
        </w:tc>
        <w:tc>
          <w:tcPr/>
          <w:p>
            <w:pPr>
              <w:pStyle w:val="Compact"/>
              <w:jc w:val="left"/>
            </w:pPr>
            <w:r>
              <w:t xml:space="preserve">4</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04</w:t>
            </w:r>
          </w:p>
        </w:tc>
        <w:tc>
          <w:tcPr/>
          <w:p>
            <w:pPr>
              <w:pStyle w:val="Compact"/>
              <w:jc w:val="left"/>
            </w:pPr>
            <w:r>
              <w:t xml:space="preserve">Portable digital evidence recorder with encrypted storage (64 GB), for documentation of Customs Officer inspection activities</w:t>
            </w:r>
          </w:p>
        </w:tc>
        <w:tc>
          <w:tcPr/>
          <w:p>
            <w:pPr>
              <w:pStyle w:val="Compact"/>
              <w:jc w:val="left"/>
            </w:pPr>
            <w:r>
              <w:t xml:space="preserve">3</w:t>
            </w:r>
          </w:p>
        </w:tc>
        <w:tc>
          <w:tcPr/>
          <w:p>
            <w:pPr>
              <w:pStyle w:val="Compact"/>
              <w:jc w:val="left"/>
            </w:pPr>
            <w:r>
              <w:t xml:space="preserve">pcs</w:t>
            </w:r>
          </w:p>
        </w:tc>
        <w:tc>
          <w:tcPr/>
          <w:p>
            <w:pPr>
              <w:pStyle w:val="Compact"/>
              <w:jc w:val="left"/>
            </w:pPr>
            <w:r>
              <w:t xml:space="preserve">96,000.00</w:t>
            </w:r>
          </w:p>
        </w:tc>
        <w:tc>
          <w:tcPr/>
          <w:p>
            <w:pPr>
              <w:pStyle w:val="Compact"/>
              <w:jc w:val="left"/>
            </w:pPr>
            <w:r>
              <w:t xml:space="preserve">288,000.00</w:t>
            </w:r>
          </w:p>
        </w:tc>
      </w:tr>
      <w:tr>
        <w:tc>
          <w:tcPr/>
          <w:p>
            <w:pPr>
              <w:pStyle w:val="Compact"/>
              <w:jc w:val="left"/>
            </w:pPr>
            <w:r>
              <w:t xml:space="preserve">05</w:t>
            </w:r>
          </w:p>
        </w:tc>
        <w:tc>
          <w:tcPr/>
          <w:p>
            <w:pPr>
              <w:pStyle w:val="Compact"/>
              <w:jc w:val="left"/>
            </w:pPr>
            <w:r>
              <w:t xml:space="preserve">Professional training course: "Advanced Risk Assessment and Cargo Inspection Procedures for Customs Officers in Russia Saint Petersburg" (40-hour program)</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06</w:t>
            </w:r>
          </w:p>
        </w:tc>
        <w:tc>
          <w:tcPr/>
          <w:p>
            <w:pPr>
              <w:pStyle w:val="Compact"/>
              <w:jc w:val="left"/>
            </w:pPr>
            <w:r>
              <w:t xml:space="preserve">Weatherproof field communication radio set (UHF/VHF dual-band) for coordination between the Customs Officer and port security teams</w:t>
            </w:r>
          </w:p>
        </w:tc>
        <w:tc>
          <w:tcPr/>
          <w:p>
            <w:pPr>
              <w:pStyle w:val="Compact"/>
              <w:jc w:val="left"/>
            </w:pPr>
            <w:r>
              <w:t xml:space="preserve">6</w:t>
            </w:r>
          </w:p>
        </w:tc>
        <w:tc>
          <w:tcPr/>
          <w:p>
            <w:pPr>
              <w:pStyle w:val="Compact"/>
              <w:jc w:val="left"/>
            </w:pPr>
            <w:r>
              <w:t xml:space="preserve">pcs</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07</w:t>
            </w:r>
          </w:p>
        </w:tc>
        <w:tc>
          <w:tcPr/>
          <w:p>
            <w:pPr>
              <w:pStyle w:val="Compact"/>
              <w:jc w:val="left"/>
            </w:pPr>
            <w:r>
              <w:t xml:space="preserve">Annual maintenance and calibration service contract for all inspection equipment deployed at the Russia Saint Petersburg customs checkpoint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08</w:t>
            </w:r>
          </w:p>
        </w:tc>
        <w:tc>
          <w:tcPr/>
          <w:p>
            <w:pPr>
              <w:pStyle w:val="Compact"/>
              <w:jc w:val="left"/>
            </w:pPr>
            <w:r>
              <w:t xml:space="preserve">Secure document storage cabinet (fire-rated, electronic lock) for Customs Officer use in the Saint Petersburg port office</w:t>
            </w:r>
          </w:p>
        </w:tc>
        <w:tc>
          <w:tcPr/>
          <w:p>
            <w:pPr>
              <w:pStyle w:val="Compact"/>
              <w:jc w:val="left"/>
            </w:pPr>
            <w:r>
              <w:t xml:space="preserve">2</w:t>
            </w:r>
          </w:p>
        </w:tc>
        <w:tc>
          <w:tcPr/>
          <w:p>
            <w:pPr>
              <w:pStyle w:val="Compact"/>
              <w:jc w:val="left"/>
            </w:pPr>
            <w:r>
              <w:t xml:space="preserve">pcs</w:t>
            </w:r>
          </w:p>
        </w:tc>
        <w:tc>
          <w:tcPr/>
          <w:p>
            <w:pPr>
              <w:pStyle w:val="Compact"/>
              <w:jc w:val="left"/>
            </w:pPr>
            <w:r>
              <w:t xml:space="preserve">125,000.00</w:t>
            </w:r>
          </w:p>
        </w:tc>
        <w:tc>
          <w:tcPr/>
          <w:p>
            <w:pPr>
              <w:pStyle w:val="Compact"/>
              <w:jc w:val="left"/>
            </w:pPr>
            <w:r>
              <w:t xml:space="preserve">250,000.00</w:t>
            </w:r>
          </w:p>
        </w:tc>
      </w:tr>
    </w:tbl>
    <w:bookmarkEnd w:id="22"/>
    <w:bookmarkStart w:id="23" w:name="pricing-and-payment-terms"/>
    <w:p>
      <w:pPr>
        <w:pStyle w:val="Heading2"/>
      </w:pPr>
      <w:r>
        <w:t xml:space="preserve">4. PRICING AND PAYMENT TERMS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(RUB)</w:t>
            </w:r>
          </w:p>
        </w:tc>
      </w:tr>
      <w:tr>
        <w:tc>
          <w:tcPr/>
          <w:p>
            <w:pPr>
              <w:pStyle w:val="Compact"/>
              <w:jc w:val="left"/>
            </w:pPr>
            <w:r>
              <w:t xml:space="preserve">Subtotal (all line items)</w:t>
            </w:r>
          </w:p>
        </w:tc>
        <w:tc>
          <w:tcPr/>
          <w:p>
            <w:pPr>
              <w:pStyle w:val="Compact"/>
              <w:jc w:val="left"/>
            </w:pPr>
            <w:r>
              <w:t xml:space="preserve">5,519,000.00</w:t>
            </w:r>
          </w:p>
        </w:tc>
      </w:tr>
      <w:tr>
        <w:tc>
          <w:tcPr/>
          <w:p>
            <w:pPr>
              <w:pStyle w:val="Compact"/>
              <w:jc w:val="left"/>
            </w:pPr>
            <w:r>
              <w:t xml:space="preserve">VAT (20% per Russian Federation tax code)</w:t>
            </w:r>
          </w:p>
        </w:tc>
        <w:tc>
          <w:tcPr/>
          <w:p>
            <w:pPr>
              <w:pStyle w:val="Compact"/>
              <w:jc w:val="left"/>
            </w:pPr>
            <w:r>
              <w:t xml:space="preserve">1,103,800.00</w:t>
            </w:r>
          </w:p>
        </w:tc>
      </w:tr>
      <w:tr>
        <w:tc>
          <w:tcPr/>
          <w:p>
            <w:pPr>
              <w:pStyle w:val="Compact"/>
              <w:jc w:val="left"/>
            </w:pPr>
            <w:r>
              <w:rPr>
                <w:bCs/>
                <w:b/>
              </w:rPr>
              <w:t xml:space="preserve">TOTAL PURCHASE ORDER VALUE</w:t>
            </w:r>
          </w:p>
        </w:tc>
        <w:tc>
          <w:tcPr/>
          <w:p>
            <w:pPr>
              <w:pStyle w:val="Compact"/>
              <w:jc w:val="left"/>
            </w:pPr>
            <w:r>
              <w:rPr>
                <w:bCs/>
                <w:b/>
              </w:rPr>
              <w:t xml:space="preserve">6,622,800.00</w:t>
            </w:r>
          </w:p>
        </w:tc>
      </w:tr>
    </w:tbl>
    <w:p>
      <w:pPr>
        <w:pStyle w:val="BodyText"/>
      </w:pPr>
      <w:r>
        <w:rPr>
          <w:bCs/>
          <w:b/>
        </w:rPr>
        <w:t xml:space="preserve">Payment Terms:</w:t>
      </w:r>
      <w:r>
        <w:t xml:space="preserve"> </w:t>
      </w:r>
      <w:r>
        <w:t xml:space="preserve">Payment shall be made in Russian Rubles (RUB) via bank transfer to the Supplier's designated account within 30 calendar days of receipt of a valid invoice and confirmation of satisfactory delivery and installation of all goods and services. The Purchase Order number PO-RSP-2025-04871 must be referenced on all invoices and correspondence.</w:t>
      </w:r>
    </w:p>
    <w:bookmarkEnd w:id="23"/>
    <w:bookmarkStart w:id="24" w:name="delivery-and-installation"/>
    <w:p>
      <w:pPr>
        <w:pStyle w:val="Heading2"/>
      </w:pPr>
      <w:r>
        <w:t xml:space="preserve">5. DELIVERY AND INSTALLATION</w:t>
      </w:r>
    </w:p>
    <w:p>
      <w:pPr>
        <w:pStyle w:val="FirstParagraph"/>
      </w:pPr>
      <w:r>
        <w:t xml:space="preserve">All physical goods shall be delivered to the Federal Customs Service of Russia, Saint Petersburg Regional Directorate, located at 12 Vasilyevsky Island, Saint Petersburg, 199101, Russian Federation, no later than 30 July 2025. The Supplier shall be responsible for all transportation, insurance, and unloading costs. Installation and initial calibration of the X-ray inspection devices and communication radio sets shall be completed within 5 business days of delivery. The professional training course for the Customs Officer shall be conducted at the Saint Petersburg Customs Academy, 8 Bolshoy Prospekt, Saint Petersburg, 191011, during the period of 15–29 August 2025.</w:t>
      </w:r>
    </w:p>
    <w:bookmarkEnd w:id="24"/>
    <w:bookmarkStart w:id="25"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Civil Code of the Russian Federation and applicable federal procurement legislation (Federal Law No. 44-FZ on the Contract System).</w:t>
      </w:r>
    </w:p>
    <w:p>
      <w:pPr>
        <w:pStyle w:val="BodyText"/>
      </w:pPr>
      <w:r>
        <w:rPr>
          <w:bCs/>
          <w:b/>
        </w:rPr>
        <w:t xml:space="preserve">6.2</w:t>
      </w:r>
      <w:r>
        <w:t xml:space="preserve"> </w:t>
      </w:r>
      <w:r>
        <w:t xml:space="preserve">The Supplier warrants that all goods are new, unused, and free from defects. Software licenses are valid for the stated period and compatible with the FCS Russia Saint Petersburg regional IT infrastructure.</w:t>
      </w:r>
    </w:p>
    <w:p>
      <w:pPr>
        <w:pStyle w:val="BodyText"/>
      </w:pPr>
      <w:r>
        <w:rPr>
          <w:bCs/>
          <w:b/>
        </w:rPr>
        <w:t xml:space="preserve">6.3</w:t>
      </w:r>
      <w:r>
        <w:t xml:space="preserve"> </w:t>
      </w:r>
      <w:r>
        <w:t xml:space="preserve">The Customs Officer assigned to this deployment shall be the sole authorized user of the personal equipment items listed herein. Misuse or loss shall be subject to disciplinary and financial review per internal FCS regulations.</w:t>
      </w:r>
    </w:p>
    <w:p>
      <w:pPr>
        <w:pStyle w:val="BodyText"/>
      </w:pPr>
      <w:r>
        <w:rPr>
          <w:bCs/>
          <w:b/>
        </w:rPr>
        <w:t xml:space="preserve">6.4</w:t>
      </w:r>
      <w:r>
        <w:t xml:space="preserve"> </w:t>
      </w:r>
      <w:r>
        <w:t xml:space="preserve">All data collected, stored, or transmitted through the procured equipment in the course of Customs Officer duties in Russia Saint Petersburg shall remain the exclusive property of the Federal Customs Service of Russia and shall be handled in strict accordance with Federal Law No. 152-FZ on Personal Data.</w:t>
      </w:r>
    </w:p>
    <w:p>
      <w:pPr>
        <w:pStyle w:val="BodyText"/>
      </w:pPr>
      <w:r>
        <w:rPr>
          <w:bCs/>
          <w:b/>
        </w:rPr>
        <w:t xml:space="preserve">6.5</w:t>
      </w:r>
      <w:r>
        <w:t xml:space="preserve"> </w:t>
      </w:r>
      <w:r>
        <w:t xml:space="preserve">The Supplier shall provide a minimum 24-month warranty on all hardware items and a 12-month warranty on the maintenance service contract.</w:t>
      </w:r>
    </w:p>
    <w:p>
      <w:pPr>
        <w:pStyle w:val="BodyText"/>
      </w:pPr>
      <w:r>
        <w:rPr>
          <w:bCs/>
          <w:b/>
        </w:rPr>
        <w:t xml:space="preserve">6.6</w:t>
      </w:r>
      <w:r>
        <w:t xml:space="preserve"> </w:t>
      </w:r>
      <w:r>
        <w:t xml:space="preserve">Disputes arising from this Purchase Order shall be resolved through the Arbitration Court of Saint Petersburg and Leningrad Oblast.</w:t>
      </w:r>
    </w:p>
    <w:bookmarkEnd w:id="25"/>
    <w:bookmarkStart w:id="26" w:name="authorized-signatories"/>
    <w:p>
      <w:pPr>
        <w:pStyle w:val="Heading2"/>
      </w:pPr>
      <w:r>
        <w:t xml:space="preserve">7. AUTHORIZED SIGNATORIES</w:t>
      </w:r>
    </w:p>
    <w:p>
      <w:pPr>
        <w:pStyle w:val="FirstParagraph"/>
      </w:pPr>
      <w:r>
        <w:rPr>
          <w:bCs/>
          <w:b/>
        </w:rPr>
        <w:t xml:space="preserve">For the Buyer (Procuring Authority):</w:t>
      </w:r>
    </w:p>
    <w:p>
      <w:pPr>
        <w:pStyle w:val="BodyText"/>
      </w:pPr>
      <w:r>
        <w:t xml:space="preserve">_______________________________</w:t>
      </w:r>
    </w:p>
    <w:p>
      <w:pPr>
        <w:pStyle w:val="BodyText"/>
      </w:pPr>
      <w:r>
        <w:rPr>
          <w:bCs/>
          <w:b/>
        </w:rPr>
        <w:t xml:space="preserve">Colonel A. V. Petrov</w:t>
      </w:r>
    </w:p>
    <w:p>
      <w:pPr>
        <w:pStyle w:val="BodyText"/>
      </w:pPr>
      <w:r>
        <w:t xml:space="preserve">Director, Saint Petersburg Regional Directorate</w:t>
      </w:r>
    </w:p>
    <w:p>
      <w:pPr>
        <w:pStyle w:val="BodyText"/>
      </w:pPr>
      <w:r>
        <w:t xml:space="preserve">Federal Customs Service of Russia</w:t>
      </w:r>
    </w:p>
    <w:p>
      <w:pPr>
        <w:pStyle w:val="BodyText"/>
      </w:pPr>
      <w:r>
        <w:t xml:space="preserve">Date: _______________</w:t>
      </w:r>
    </w:p>
    <w:p>
      <w:pPr>
        <w:pStyle w:val="BodyText"/>
      </w:pPr>
      <w:r>
        <w:rPr>
          <w:bCs/>
          <w:b/>
        </w:rPr>
        <w:t xml:space="preserve">For the Supplier (Vendor):</w:t>
      </w:r>
    </w:p>
    <w:p>
      <w:pPr>
        <w:pStyle w:val="BodyText"/>
      </w:pPr>
      <w:r>
        <w:t xml:space="preserve">_______________________________</w:t>
      </w:r>
    </w:p>
    <w:p>
      <w:pPr>
        <w:pStyle w:val="BodyText"/>
      </w:pPr>
      <w:r>
        <w:rPr>
          <w:bCs/>
          <w:b/>
        </w:rPr>
        <w:t xml:space="preserve">Mr. D. K. Ivanov</w:t>
      </w:r>
    </w:p>
    <w:p>
      <w:pPr>
        <w:pStyle w:val="BodyText"/>
      </w:pPr>
      <w:r>
        <w:t xml:space="preserve">Chief Executive Officer</w:t>
      </w:r>
    </w:p>
    <w:p>
      <w:pPr>
        <w:pStyle w:val="BodyText"/>
      </w:pPr>
      <w:r>
        <w:t xml:space="preserve">Arctic Security Technologies LLC</w:t>
      </w:r>
    </w:p>
    <w:p>
      <w:pPr>
        <w:pStyle w:val="BodyText"/>
      </w:pPr>
      <w:r>
        <w:t xml:space="preserve">Date: _______________</w:t>
      </w:r>
    </w:p>
    <w:bookmarkEnd w:id="26"/>
    <w:bookmarkStart w:id="27" w:name="additional-notes"/>
    <w:p>
      <w:pPr>
        <w:pStyle w:val="Heading2"/>
      </w:pPr>
      <w:r>
        <w:t xml:space="preserve">8. ADDITIONAL NOTES</w:t>
      </w:r>
    </w:p>
    <w:p>
      <w:pPr>
        <w:pStyle w:val="FirstParagraph"/>
      </w:pPr>
      <w:r>
        <w:t xml:space="preserve">This Purchase Order has been prepared specifically to support the operational readiness of the Customs Officer assigned to the Russia Saint Petersburg customs territory. All procured items are classified as operational equipment for customs enforcement purposes and are subject to the internal asset registration system of the Federal Customs Service. The Customs Officer shall complete a signed acknowledgment of receipt for each item upon delivery. Any modifications to the scope, quantity, or pricing of this Purchase Order require a written amendment signed by both parties and approved by the FCS Central Procurement Committee in Moscow.</w:t>
      </w:r>
    </w:p>
    <w:p>
      <w:pPr>
        <w:pStyle w:val="BodyText"/>
      </w:pPr>
      <w:r>
        <w:t xml:space="preserve">Document Reference: PO-RSP-2025-04871 | Classification: Internal – Operational | Issued by: FCS Russia, Saint Petersburg Regional Directorate | 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Russia Saint Petersburg</dc:title>
  <dc:creator/>
  <dc:language>en</dc:language>
  <cp:keywords/>
  <dcterms:created xsi:type="dcterms:W3CDTF">2026-10-10T07:36:44Z</dcterms:created>
  <dcterms:modified xsi:type="dcterms:W3CDTF">2026-10-10T07:36:44Z</dcterms:modified>
</cp:coreProperties>
</file>

<file path=docProps/custom.xml><?xml version="1.0" encoding="utf-8"?>
<Properties xmlns="http://schemas.openxmlformats.org/officeDocument/2006/custom-properties" xmlns:vt="http://schemas.openxmlformats.org/officeDocument/2006/docPropsVTypes"/>
</file>